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BE2E2" w14:textId="77777777" w:rsidR="001F457B" w:rsidRDefault="00000000">
      <w:pPr>
        <w:spacing w:after="0" w:line="259" w:lineRule="auto"/>
        <w:ind w:left="7" w:firstLine="0"/>
        <w:jc w:val="center"/>
      </w:pPr>
      <w:r>
        <w:rPr>
          <w:b/>
          <w:color w:val="244061"/>
          <w:sz w:val="28"/>
        </w:rPr>
        <w:t>U.S.</w:t>
      </w:r>
      <w:r>
        <w:rPr>
          <w:b/>
          <w:color w:val="244061"/>
          <w:sz w:val="22"/>
        </w:rPr>
        <w:t xml:space="preserve"> </w:t>
      </w:r>
      <w:r>
        <w:rPr>
          <w:b/>
          <w:color w:val="244061"/>
          <w:sz w:val="28"/>
        </w:rPr>
        <w:t>D</w:t>
      </w:r>
      <w:r>
        <w:rPr>
          <w:b/>
          <w:color w:val="244061"/>
          <w:sz w:val="22"/>
        </w:rPr>
        <w:t xml:space="preserve">EPARTMENT OF HOUSING AND URBAN DEVELOPMENT </w:t>
      </w:r>
      <w:r>
        <w:rPr>
          <w:b/>
          <w:color w:val="244061"/>
          <w:sz w:val="28"/>
        </w:rPr>
        <w:t xml:space="preserve">(HUD) </w:t>
      </w:r>
    </w:p>
    <w:p w14:paraId="55EBC786" w14:textId="77777777" w:rsidR="001F457B" w:rsidRDefault="00000000">
      <w:pPr>
        <w:pStyle w:val="Heading1"/>
        <w:shd w:val="clear" w:color="auto" w:fill="auto"/>
        <w:spacing w:after="17"/>
        <w:ind w:left="3" w:firstLine="0"/>
        <w:jc w:val="center"/>
      </w:pPr>
      <w:r>
        <w:rPr>
          <w:color w:val="244061"/>
          <w:sz w:val="24"/>
        </w:rPr>
        <w:t>OFFICE</w:t>
      </w:r>
      <w:r>
        <w:rPr>
          <w:color w:val="244061"/>
          <w:sz w:val="19"/>
        </w:rPr>
        <w:t xml:space="preserve"> </w:t>
      </w:r>
      <w:r>
        <w:rPr>
          <w:color w:val="244061"/>
          <w:sz w:val="24"/>
        </w:rPr>
        <w:t>OF</w:t>
      </w:r>
      <w:r>
        <w:rPr>
          <w:color w:val="244061"/>
          <w:sz w:val="19"/>
        </w:rPr>
        <w:t xml:space="preserve"> </w:t>
      </w:r>
      <w:r>
        <w:rPr>
          <w:color w:val="244061"/>
          <w:sz w:val="24"/>
        </w:rPr>
        <w:t>POLICY</w:t>
      </w:r>
      <w:r>
        <w:rPr>
          <w:color w:val="244061"/>
          <w:sz w:val="19"/>
        </w:rPr>
        <w:t xml:space="preserve"> </w:t>
      </w:r>
      <w:r>
        <w:rPr>
          <w:color w:val="244061"/>
          <w:sz w:val="24"/>
        </w:rPr>
        <w:t>DEVELOPMENT</w:t>
      </w:r>
      <w:r>
        <w:rPr>
          <w:color w:val="244061"/>
          <w:sz w:val="19"/>
        </w:rPr>
        <w:t xml:space="preserve"> </w:t>
      </w:r>
      <w:r>
        <w:rPr>
          <w:color w:val="244061"/>
          <w:sz w:val="24"/>
        </w:rPr>
        <w:t>AND</w:t>
      </w:r>
      <w:r>
        <w:rPr>
          <w:color w:val="244061"/>
          <w:sz w:val="19"/>
        </w:rPr>
        <w:t xml:space="preserve"> </w:t>
      </w:r>
      <w:r>
        <w:rPr>
          <w:color w:val="244061"/>
          <w:sz w:val="24"/>
        </w:rPr>
        <w:t>RESEARCH</w:t>
      </w:r>
      <w:r>
        <w:rPr>
          <w:color w:val="244061"/>
          <w:sz w:val="19"/>
        </w:rPr>
        <w:t xml:space="preserve"> </w:t>
      </w:r>
      <w:r>
        <w:rPr>
          <w:color w:val="244061"/>
          <w:sz w:val="24"/>
        </w:rPr>
        <w:t xml:space="preserve">(PD&amp;R) </w:t>
      </w:r>
    </w:p>
    <w:p w14:paraId="51524E33" w14:textId="77777777" w:rsidR="001F457B" w:rsidRDefault="00000000">
      <w:pPr>
        <w:spacing w:after="69" w:line="259" w:lineRule="auto"/>
        <w:ind w:left="64" w:firstLine="0"/>
        <w:jc w:val="center"/>
      </w:pPr>
      <w:r>
        <w:rPr>
          <w:b/>
          <w:color w:val="244061"/>
        </w:rPr>
        <w:t xml:space="preserve"> </w:t>
      </w:r>
    </w:p>
    <w:p w14:paraId="5D8ED14B" w14:textId="77777777" w:rsidR="001F457B" w:rsidRDefault="00000000">
      <w:pPr>
        <w:spacing w:after="104" w:line="259" w:lineRule="auto"/>
        <w:ind w:left="274" w:firstLine="0"/>
      </w:pPr>
      <w:r>
        <w:rPr>
          <w:b/>
          <w:color w:val="244061"/>
          <w:sz w:val="27"/>
        </w:rPr>
        <w:t xml:space="preserve">HOUSING INSECURITY RESEARCH FOR THE AMERICAN HOUSING </w:t>
      </w:r>
    </w:p>
    <w:p w14:paraId="4B00111F" w14:textId="77777777" w:rsidR="001F457B" w:rsidRDefault="00000000">
      <w:pPr>
        <w:spacing w:after="0" w:line="259" w:lineRule="auto"/>
        <w:ind w:left="8" w:firstLine="0"/>
        <w:jc w:val="center"/>
      </w:pPr>
      <w:r>
        <w:rPr>
          <w:b/>
          <w:color w:val="244061"/>
          <w:sz w:val="27"/>
        </w:rPr>
        <w:t xml:space="preserve">SURVEY </w:t>
      </w:r>
      <w:r>
        <w:rPr>
          <w:b/>
          <w:color w:val="244061"/>
          <w:sz w:val="34"/>
        </w:rPr>
        <w:t>(</w:t>
      </w:r>
      <w:r>
        <w:rPr>
          <w:b/>
          <w:color w:val="244061"/>
          <w:sz w:val="27"/>
        </w:rPr>
        <w:t>AHS</w:t>
      </w:r>
      <w:r>
        <w:rPr>
          <w:b/>
          <w:color w:val="244061"/>
          <w:sz w:val="34"/>
        </w:rPr>
        <w:t xml:space="preserve">) </w:t>
      </w:r>
    </w:p>
    <w:p w14:paraId="5C9DBB29" w14:textId="77777777" w:rsidR="001F457B" w:rsidRDefault="00000000">
      <w:pPr>
        <w:spacing w:after="0" w:line="259" w:lineRule="auto"/>
        <w:ind w:left="64" w:firstLine="0"/>
        <w:jc w:val="center"/>
      </w:pPr>
      <w:r>
        <w:rPr>
          <w:b/>
        </w:rPr>
        <w:t xml:space="preserve"> </w:t>
      </w:r>
    </w:p>
    <w:p w14:paraId="2A21F920" w14:textId="77777777" w:rsidR="001F457B" w:rsidRDefault="00000000">
      <w:pPr>
        <w:spacing w:after="0" w:line="259" w:lineRule="auto"/>
        <w:ind w:left="1" w:firstLine="0"/>
        <w:jc w:val="center"/>
      </w:pPr>
      <w:r>
        <w:rPr>
          <w:b/>
          <w:u w:val="single" w:color="000000"/>
        </w:rPr>
        <w:t>Expert Roundtable Program</w:t>
      </w:r>
      <w:r>
        <w:rPr>
          <w:b/>
        </w:rPr>
        <w:t xml:space="preserve"> </w:t>
      </w:r>
    </w:p>
    <w:p w14:paraId="745F034F" w14:textId="77777777" w:rsidR="001F457B" w:rsidRDefault="00000000">
      <w:pPr>
        <w:spacing w:after="0" w:line="259" w:lineRule="auto"/>
        <w:ind w:left="4" w:firstLine="0"/>
        <w:jc w:val="center"/>
      </w:pPr>
      <w:r>
        <w:rPr>
          <w:b/>
        </w:rPr>
        <w:t xml:space="preserve">Contract No.: 86614624C00004 </w:t>
      </w:r>
    </w:p>
    <w:p w14:paraId="7C0EE0DC" w14:textId="77777777" w:rsidR="001F457B" w:rsidRDefault="00000000">
      <w:pPr>
        <w:spacing w:after="14" w:line="259" w:lineRule="auto"/>
        <w:ind w:left="64" w:firstLine="0"/>
        <w:jc w:val="center"/>
      </w:pPr>
      <w:r>
        <w:t xml:space="preserve"> </w:t>
      </w:r>
    </w:p>
    <w:p w14:paraId="61D55F2A" w14:textId="77777777" w:rsidR="001F457B" w:rsidRDefault="00000000">
      <w:pPr>
        <w:pStyle w:val="Heading1"/>
        <w:ind w:left="-5"/>
      </w:pPr>
      <w:r>
        <w:t xml:space="preserve">Meeting Logistics </w:t>
      </w:r>
    </w:p>
    <w:p w14:paraId="51B0C937" w14:textId="77777777" w:rsidR="001F457B" w:rsidRDefault="00000000">
      <w:pPr>
        <w:pStyle w:val="Heading2"/>
        <w:spacing w:after="0"/>
      </w:pPr>
      <w:r>
        <w:rPr>
          <w:b/>
          <w:i w:val="0"/>
        </w:rPr>
        <w:t>Meeting Date and Time:</w:t>
      </w:r>
      <w:r>
        <w:rPr>
          <w:i w:val="0"/>
        </w:rPr>
        <w:t xml:space="preserve"> </w:t>
      </w:r>
      <w:r>
        <w:t>March 20</w:t>
      </w:r>
      <w:r>
        <w:rPr>
          <w:vertAlign w:val="superscript"/>
        </w:rPr>
        <w:t>th</w:t>
      </w:r>
      <w:r>
        <w:t>, 2025 at 9am (virtual lobby opens at 8:45am)</w:t>
      </w:r>
      <w:r>
        <w:rPr>
          <w:i w:val="0"/>
        </w:rPr>
        <w:t xml:space="preserve"> </w:t>
      </w:r>
    </w:p>
    <w:p w14:paraId="06241F98" w14:textId="77777777" w:rsidR="001F457B" w:rsidRDefault="00000000">
      <w:pPr>
        <w:spacing w:after="0" w:line="259" w:lineRule="auto"/>
        <w:ind w:left="0" w:firstLine="0"/>
      </w:pPr>
      <w:r>
        <w:t xml:space="preserve"> </w:t>
      </w:r>
    </w:p>
    <w:p w14:paraId="32DCD12D" w14:textId="77777777" w:rsidR="001F457B" w:rsidRDefault="00000000">
      <w:pPr>
        <w:ind w:left="-5" w:right="5"/>
      </w:pPr>
      <w:r>
        <w:rPr>
          <w:b/>
        </w:rPr>
        <w:t>Meeting Details</w:t>
      </w:r>
      <w:r>
        <w:t xml:space="preserve">: </w:t>
      </w:r>
      <w:r>
        <w:rPr>
          <w:i/>
        </w:rPr>
        <w:t>Teams Webinar</w:t>
      </w:r>
      <w:r>
        <w:t xml:space="preserve"> including Q&amp;A, Polls, and Breakout session features.   </w:t>
      </w:r>
      <w:r>
        <w:tab/>
        <w:t xml:space="preserve"> </w:t>
      </w:r>
      <w:r>
        <w:tab/>
        <w:t xml:space="preserve">     Sessions will be recorded for note-taking purposes </w:t>
      </w:r>
    </w:p>
    <w:p w14:paraId="5C5185B6" w14:textId="77777777" w:rsidR="001F457B" w:rsidRDefault="00000000">
      <w:pPr>
        <w:spacing w:after="14" w:line="259" w:lineRule="auto"/>
        <w:ind w:left="64" w:firstLine="0"/>
        <w:jc w:val="center"/>
      </w:pPr>
      <w:r>
        <w:t xml:space="preserve"> </w:t>
      </w:r>
    </w:p>
    <w:p w14:paraId="3E837334" w14:textId="77777777" w:rsidR="001F457B" w:rsidRDefault="00000000">
      <w:pPr>
        <w:pStyle w:val="Heading1"/>
        <w:ind w:left="-5"/>
      </w:pPr>
      <w:r>
        <w:t xml:space="preserve">Participants </w:t>
      </w:r>
    </w:p>
    <w:p w14:paraId="53E774CC" w14:textId="77777777" w:rsidR="001F457B" w:rsidRDefault="00000000">
      <w:pPr>
        <w:spacing w:after="17" w:line="259" w:lineRule="auto"/>
        <w:ind w:left="0" w:firstLine="0"/>
      </w:pPr>
      <w:r>
        <w:t xml:space="preserve"> </w:t>
      </w:r>
    </w:p>
    <w:p w14:paraId="717886F4" w14:textId="77777777" w:rsidR="001F457B" w:rsidRDefault="00000000">
      <w:pPr>
        <w:tabs>
          <w:tab w:val="center" w:pos="4239"/>
        </w:tabs>
        <w:ind w:left="-15" w:firstLine="0"/>
      </w:pPr>
      <w:r>
        <w:t xml:space="preserve">HUD: </w:t>
      </w:r>
      <w:r>
        <w:tab/>
        <w:t xml:space="preserve">Katherine Tait, Contracting Officer’s Representative </w:t>
      </w:r>
    </w:p>
    <w:p w14:paraId="37DE3E78" w14:textId="77777777" w:rsidR="001F457B" w:rsidRDefault="00000000">
      <w:pPr>
        <w:tabs>
          <w:tab w:val="center" w:pos="3947"/>
        </w:tabs>
        <w:ind w:left="-15" w:firstLine="0"/>
      </w:pPr>
      <w:r>
        <w:t xml:space="preserve"> </w:t>
      </w:r>
      <w:r>
        <w:tab/>
        <w:t xml:space="preserve">George Carter, Program Office Representative </w:t>
      </w:r>
    </w:p>
    <w:p w14:paraId="640F56EF" w14:textId="77777777" w:rsidR="001F457B" w:rsidRDefault="00000000">
      <w:pPr>
        <w:spacing w:after="0" w:line="259" w:lineRule="auto"/>
        <w:ind w:left="0" w:firstLine="0"/>
      </w:pPr>
      <w:r>
        <w:t xml:space="preserve"> </w:t>
      </w:r>
      <w:r>
        <w:tab/>
        <w:t xml:space="preserve"> </w:t>
      </w:r>
    </w:p>
    <w:p w14:paraId="3B870AC2" w14:textId="77777777" w:rsidR="001F457B" w:rsidRDefault="00000000">
      <w:pPr>
        <w:ind w:left="-5" w:right="5"/>
      </w:pPr>
      <w:r>
        <w:t xml:space="preserve">Optimal/Abt Glo </w:t>
      </w:r>
    </w:p>
    <w:p w14:paraId="46B47896" w14:textId="77777777" w:rsidR="001F457B" w:rsidRDefault="00000000">
      <w:pPr>
        <w:tabs>
          <w:tab w:val="center" w:pos="4016"/>
        </w:tabs>
        <w:ind w:left="-15" w:firstLine="0"/>
      </w:pPr>
      <w:r>
        <w:t xml:space="preserve">Team: </w:t>
      </w:r>
      <w:r>
        <w:tab/>
        <w:t xml:space="preserve">Oswaldo Urdapilleta, Project Manager, Optimal  </w:t>
      </w:r>
    </w:p>
    <w:p w14:paraId="1482F09B" w14:textId="77777777" w:rsidR="001F457B" w:rsidRDefault="00000000">
      <w:pPr>
        <w:ind w:left="1721" w:right="5"/>
      </w:pPr>
      <w:r>
        <w:t xml:space="preserve">Scott Brown, Senior Technical Staff, Abt Global  </w:t>
      </w:r>
    </w:p>
    <w:p w14:paraId="7E55232D" w14:textId="77777777" w:rsidR="001F457B" w:rsidRDefault="00000000">
      <w:pPr>
        <w:tabs>
          <w:tab w:val="center" w:pos="4214"/>
        </w:tabs>
        <w:ind w:left="-15" w:firstLine="0"/>
      </w:pPr>
      <w:r>
        <w:t xml:space="preserve"> </w:t>
      </w:r>
      <w:r>
        <w:tab/>
        <w:t xml:space="preserve">Andrey Vinokurov, Senior Technical Staff, Optimal </w:t>
      </w:r>
    </w:p>
    <w:p w14:paraId="23337062" w14:textId="77777777" w:rsidR="001F457B" w:rsidRDefault="00000000">
      <w:pPr>
        <w:tabs>
          <w:tab w:val="center" w:pos="4076"/>
        </w:tabs>
        <w:ind w:left="-15" w:firstLine="0"/>
      </w:pPr>
      <w:r>
        <w:rPr>
          <w:rFonts w:ascii="Arial" w:eastAsia="Arial" w:hAnsi="Arial" w:cs="Arial"/>
        </w:rPr>
        <w:t xml:space="preserve"> </w:t>
      </w:r>
      <w:r>
        <w:rPr>
          <w:rFonts w:ascii="Arial" w:eastAsia="Arial" w:hAnsi="Arial" w:cs="Arial"/>
        </w:rPr>
        <w:tab/>
      </w:r>
      <w:r>
        <w:t xml:space="preserve">Meryl Finkel, Senior Technical Staff, Abt Global </w:t>
      </w:r>
    </w:p>
    <w:p w14:paraId="076B1CF9" w14:textId="77777777" w:rsidR="001F457B" w:rsidRDefault="00000000">
      <w:pPr>
        <w:tabs>
          <w:tab w:val="center" w:pos="3773"/>
        </w:tabs>
        <w:ind w:left="-15" w:firstLine="0"/>
      </w:pPr>
      <w:r>
        <w:t xml:space="preserve"> </w:t>
      </w:r>
      <w:r>
        <w:tab/>
        <w:t xml:space="preserve">Lorraine Scott, Senior Analyst, Abt Global </w:t>
      </w:r>
    </w:p>
    <w:p w14:paraId="334326DE" w14:textId="77777777" w:rsidR="001F457B" w:rsidRDefault="00000000">
      <w:pPr>
        <w:tabs>
          <w:tab w:val="center" w:pos="3870"/>
        </w:tabs>
        <w:ind w:left="-15" w:firstLine="0"/>
      </w:pPr>
      <w:r>
        <w:t xml:space="preserve"> </w:t>
      </w:r>
      <w:r>
        <w:tab/>
        <w:t xml:space="preserve">Nicholas Bahel, Research Assistant, Optimal </w:t>
      </w:r>
    </w:p>
    <w:p w14:paraId="3236E525" w14:textId="77777777" w:rsidR="001F457B" w:rsidRDefault="00000000">
      <w:pPr>
        <w:tabs>
          <w:tab w:val="center" w:pos="4231"/>
        </w:tabs>
        <w:ind w:left="-15" w:firstLine="0"/>
      </w:pPr>
      <w:r>
        <w:t xml:space="preserve"> </w:t>
      </w:r>
      <w:r>
        <w:tab/>
        <w:t xml:space="preserve">Jasmine Grant, Communications Specialist, Optimal </w:t>
      </w:r>
    </w:p>
    <w:p w14:paraId="7F0195C1" w14:textId="77777777" w:rsidR="001F457B" w:rsidRDefault="00000000">
      <w:pPr>
        <w:spacing w:after="0" w:line="259" w:lineRule="auto"/>
        <w:ind w:left="0" w:firstLine="0"/>
      </w:pPr>
      <w:r>
        <w:t xml:space="preserve"> </w:t>
      </w:r>
    </w:p>
    <w:p w14:paraId="7ADAFABB" w14:textId="77777777" w:rsidR="001F457B" w:rsidRDefault="00000000">
      <w:pPr>
        <w:ind w:left="-5" w:right="5"/>
      </w:pPr>
      <w:r>
        <w:t xml:space="preserve">Technical  </w:t>
      </w:r>
    </w:p>
    <w:p w14:paraId="3DD1CE3F" w14:textId="77777777" w:rsidR="001F457B" w:rsidRDefault="00000000">
      <w:pPr>
        <w:tabs>
          <w:tab w:val="center" w:pos="1711"/>
        </w:tabs>
        <w:ind w:left="-15" w:firstLine="0"/>
      </w:pPr>
      <w:r>
        <w:t xml:space="preserve">Experts:  </w:t>
      </w:r>
      <w:r>
        <w:tab/>
        <w:t xml:space="preserve"> </w:t>
      </w:r>
    </w:p>
    <w:p w14:paraId="34E21989" w14:textId="77777777" w:rsidR="001F457B" w:rsidRDefault="00000000">
      <w:pPr>
        <w:tabs>
          <w:tab w:val="center" w:pos="3879"/>
        </w:tabs>
        <w:ind w:left="-15" w:firstLine="0"/>
      </w:pPr>
      <w:r>
        <w:t xml:space="preserve"> </w:t>
      </w:r>
      <w:r>
        <w:tab/>
        <w:t xml:space="preserve">Kevin Corinth, American Enterprise Institute </w:t>
      </w:r>
    </w:p>
    <w:p w14:paraId="60FA5DA8" w14:textId="77777777" w:rsidR="001F457B" w:rsidRDefault="00000000">
      <w:pPr>
        <w:tabs>
          <w:tab w:val="center" w:pos="3546"/>
        </w:tabs>
        <w:ind w:left="-15" w:firstLine="0"/>
      </w:pPr>
      <w:r>
        <w:t xml:space="preserve"> </w:t>
      </w:r>
      <w:r>
        <w:tab/>
        <w:t xml:space="preserve">Hope Harvey, University of Kentucky </w:t>
      </w:r>
    </w:p>
    <w:p w14:paraId="7FE7DB68" w14:textId="77777777" w:rsidR="001F457B" w:rsidRDefault="00000000">
      <w:pPr>
        <w:tabs>
          <w:tab w:val="center" w:pos="5150"/>
        </w:tabs>
        <w:ind w:left="-15" w:firstLine="0"/>
      </w:pPr>
      <w:r>
        <w:t xml:space="preserve"> </w:t>
      </w:r>
      <w:r>
        <w:tab/>
        <w:t xml:space="preserve">Chris Herbert, Joint Center for Housing Studies of Harvard University* </w:t>
      </w:r>
    </w:p>
    <w:p w14:paraId="7CD91BC4" w14:textId="77777777" w:rsidR="001F457B" w:rsidRDefault="00000000">
      <w:pPr>
        <w:tabs>
          <w:tab w:val="center" w:pos="3767"/>
        </w:tabs>
        <w:ind w:left="-15" w:firstLine="0"/>
      </w:pPr>
      <w:r>
        <w:t xml:space="preserve"> </w:t>
      </w:r>
      <w:r>
        <w:tab/>
        <w:t xml:space="preserve">Vincent Reina, University of Pennsylvania  </w:t>
      </w:r>
    </w:p>
    <w:p w14:paraId="300B1921" w14:textId="77777777" w:rsidR="001F457B" w:rsidRDefault="00000000">
      <w:pPr>
        <w:tabs>
          <w:tab w:val="center" w:pos="2937"/>
        </w:tabs>
        <w:ind w:left="-15" w:firstLine="0"/>
      </w:pPr>
      <w:r>
        <w:t xml:space="preserve"> </w:t>
      </w:r>
      <w:r>
        <w:tab/>
        <w:t xml:space="preserve">Jill Khadduri, Abt Global </w:t>
      </w:r>
    </w:p>
    <w:p w14:paraId="34CFC242" w14:textId="77777777" w:rsidR="001F457B" w:rsidRDefault="00000000">
      <w:pPr>
        <w:tabs>
          <w:tab w:val="center" w:pos="3526"/>
        </w:tabs>
        <w:ind w:left="-15" w:firstLine="0"/>
      </w:pPr>
      <w:r>
        <w:t xml:space="preserve"> </w:t>
      </w:r>
      <w:r>
        <w:tab/>
        <w:t xml:space="preserve">Martha Galvez, New York University </w:t>
      </w:r>
    </w:p>
    <w:p w14:paraId="215C2B74" w14:textId="77777777" w:rsidR="001F457B" w:rsidRDefault="00000000">
      <w:pPr>
        <w:tabs>
          <w:tab w:val="center" w:pos="4883"/>
        </w:tabs>
        <w:ind w:left="-15" w:firstLine="0"/>
      </w:pPr>
      <w:r>
        <w:t xml:space="preserve"> </w:t>
      </w:r>
      <w:r>
        <w:tab/>
        <w:t xml:space="preserve">Ann Elizabeth Montgomery, U.S. Department of Veterans Affairs </w:t>
      </w:r>
    </w:p>
    <w:p w14:paraId="67FBD3EF" w14:textId="77777777" w:rsidR="001F457B" w:rsidRDefault="00000000">
      <w:pPr>
        <w:tabs>
          <w:tab w:val="center" w:pos="3598"/>
        </w:tabs>
        <w:ind w:left="-15" w:firstLine="0"/>
      </w:pPr>
      <w:r>
        <w:t xml:space="preserve"> </w:t>
      </w:r>
      <w:r>
        <w:tab/>
        <w:t xml:space="preserve">Marybeth Shinn, Vanderbilt University </w:t>
      </w:r>
    </w:p>
    <w:p w14:paraId="42FE6D03" w14:textId="77777777" w:rsidR="001F457B" w:rsidRDefault="00000000">
      <w:pPr>
        <w:tabs>
          <w:tab w:val="center" w:pos="3983"/>
        </w:tabs>
        <w:ind w:left="-15" w:firstLine="0"/>
      </w:pPr>
      <w:r>
        <w:t xml:space="preserve"> </w:t>
      </w:r>
      <w:r>
        <w:tab/>
        <w:t xml:space="preserve">Scott Susin, Federal Housing Finance Agency* </w:t>
      </w:r>
    </w:p>
    <w:p w14:paraId="35A8E93A" w14:textId="77777777" w:rsidR="001F457B" w:rsidRDefault="00000000">
      <w:pPr>
        <w:tabs>
          <w:tab w:val="center" w:pos="4354"/>
        </w:tabs>
        <w:ind w:left="-15" w:firstLine="0"/>
      </w:pPr>
      <w:r>
        <w:lastRenderedPageBreak/>
        <w:t xml:space="preserve"> </w:t>
      </w:r>
      <w:r>
        <w:tab/>
        <w:t xml:space="preserve">Jonathan Wilson, National Center for Healthy Housing </w:t>
      </w:r>
    </w:p>
    <w:p w14:paraId="2C082772" w14:textId="77777777" w:rsidR="001F457B" w:rsidRDefault="00000000">
      <w:pPr>
        <w:tabs>
          <w:tab w:val="center" w:pos="4473"/>
        </w:tabs>
        <w:ind w:left="-15" w:firstLine="0"/>
      </w:pPr>
      <w:r>
        <w:t xml:space="preserve"> </w:t>
      </w:r>
      <w:r>
        <w:tab/>
        <w:t xml:space="preserve">Justin Winikoff, United States Department of Agriculture </w:t>
      </w:r>
    </w:p>
    <w:p w14:paraId="4FDDFDEE" w14:textId="77777777" w:rsidR="001F457B" w:rsidRDefault="00000000">
      <w:pPr>
        <w:spacing w:after="0" w:line="259" w:lineRule="auto"/>
        <w:ind w:left="0" w:firstLine="0"/>
      </w:pPr>
      <w:r>
        <w:t xml:space="preserve"> </w:t>
      </w:r>
    </w:p>
    <w:p w14:paraId="1263722C" w14:textId="77777777" w:rsidR="001F457B" w:rsidRDefault="00000000">
      <w:pPr>
        <w:pStyle w:val="Heading2"/>
      </w:pPr>
      <w:r>
        <w:t xml:space="preserve">* Pending confirmation </w:t>
      </w:r>
    </w:p>
    <w:p w14:paraId="0C1FCC3E" w14:textId="77777777" w:rsidR="001F457B" w:rsidRDefault="00000000">
      <w:pPr>
        <w:spacing w:after="0" w:line="259" w:lineRule="auto"/>
        <w:ind w:left="0" w:firstLine="0"/>
      </w:pPr>
      <w:r>
        <w:rPr>
          <w:b/>
          <w:sz w:val="28"/>
        </w:rPr>
        <w:t xml:space="preserve"> </w:t>
      </w:r>
    </w:p>
    <w:p w14:paraId="3AEB1A39" w14:textId="77777777" w:rsidR="001F457B" w:rsidRDefault="00000000">
      <w:pPr>
        <w:spacing w:after="0" w:line="259" w:lineRule="auto"/>
        <w:ind w:left="-5"/>
      </w:pPr>
      <w:r>
        <w:rPr>
          <w:b/>
          <w:sz w:val="28"/>
        </w:rPr>
        <w:t>Purpose of Study and Expert Roundtable</w:t>
      </w:r>
      <w:r>
        <w:rPr>
          <w:rFonts w:ascii="Arial" w:eastAsia="Arial" w:hAnsi="Arial" w:cs="Arial"/>
          <w:b/>
          <w:sz w:val="28"/>
        </w:rPr>
        <w:t xml:space="preserve"> </w:t>
      </w:r>
    </w:p>
    <w:p w14:paraId="6859E348" w14:textId="77777777" w:rsidR="001F457B" w:rsidRDefault="00000000">
      <w:pPr>
        <w:spacing w:after="0" w:line="259" w:lineRule="auto"/>
        <w:ind w:left="0" w:firstLine="0"/>
      </w:pPr>
      <w:r>
        <w:rPr>
          <w:b/>
        </w:rPr>
        <w:t xml:space="preserve"> </w:t>
      </w:r>
    </w:p>
    <w:p w14:paraId="5B71348B" w14:textId="77777777" w:rsidR="001F457B" w:rsidRDefault="00000000">
      <w:pPr>
        <w:ind w:left="-5" w:right="5"/>
      </w:pPr>
      <w:r>
        <w:t xml:space="preserve">Secure housing promotes a wide range of positive outcomes. The lack of a comprehensive, validated measure of housing insecurity (HI) has made it difficult to track its prevalence in national data. The multidimensional nature of HI also has posed challenges in measurement development work. </w:t>
      </w:r>
    </w:p>
    <w:p w14:paraId="20F9AE36" w14:textId="77777777" w:rsidR="001F457B" w:rsidRDefault="00000000">
      <w:pPr>
        <w:spacing w:after="0" w:line="259" w:lineRule="auto"/>
        <w:ind w:left="0" w:firstLine="0"/>
      </w:pPr>
      <w:r>
        <w:t xml:space="preserve"> </w:t>
      </w:r>
    </w:p>
    <w:p w14:paraId="259D0ECF" w14:textId="77777777" w:rsidR="001F457B" w:rsidRDefault="00000000">
      <w:pPr>
        <w:ind w:left="-5" w:right="5"/>
      </w:pPr>
      <w:r>
        <w:t>In 2023, the U.S. Department of Housing and Urban Development (HUD) released a report on initial research toward the development of an HI index, “</w:t>
      </w:r>
      <w:hyperlink r:id="rId7">
        <w:r>
          <w:rPr>
            <w:color w:val="0000FF"/>
            <w:u w:val="single" w:color="0000FF"/>
          </w:rPr>
          <w:t>Measuring Housing Insecurity: Index</w:t>
        </w:r>
      </w:hyperlink>
      <w:hyperlink r:id="rId8">
        <w:r>
          <w:rPr>
            <w:color w:val="0000FF"/>
          </w:rPr>
          <w:t xml:space="preserve"> </w:t>
        </w:r>
      </w:hyperlink>
      <w:hyperlink r:id="rId9">
        <w:r>
          <w:rPr>
            <w:color w:val="0000FF"/>
            <w:u w:val="single" w:color="0000FF"/>
          </w:rPr>
          <w:t>Development Using American Housing Survey Data</w:t>
        </w:r>
      </w:hyperlink>
      <w:hyperlink r:id="rId10">
        <w:r>
          <w:t>.</w:t>
        </w:r>
      </w:hyperlink>
      <w:r>
        <w:t xml:space="preserve">” This work drew on data collected in an opt-in follow-on survey conducted by the U.S. Census Bureau in 2019, called the “Housing Insecurity Research Module,” or HIRM, which was administered shortly after the core American </w:t>
      </w:r>
    </w:p>
    <w:p w14:paraId="154DCFBA" w14:textId="77777777" w:rsidR="001F457B" w:rsidRDefault="00000000">
      <w:pPr>
        <w:ind w:left="-5" w:right="5"/>
      </w:pPr>
      <w:r>
        <w:t xml:space="preserve">Housing Survey (AHS). Questions included in the HIRM were informed by HUD and Census Bureau staff, an expert panel, and cognitive pretesting. HI was measured according to three dimensions: affordability, stable occupancy, and safety and decency. Based on HIRM data, a research team conducted initial research in developing a housing insecurity index.  </w:t>
      </w:r>
    </w:p>
    <w:p w14:paraId="6526D2B5" w14:textId="77777777" w:rsidR="001F457B" w:rsidRDefault="00000000">
      <w:pPr>
        <w:spacing w:after="4" w:line="259" w:lineRule="auto"/>
        <w:ind w:left="0" w:firstLine="0"/>
      </w:pPr>
      <w:r>
        <w:t xml:space="preserve"> </w:t>
      </w:r>
    </w:p>
    <w:p w14:paraId="1D6E562D" w14:textId="77777777" w:rsidR="001F457B" w:rsidRDefault="00000000">
      <w:pPr>
        <w:ind w:left="-5" w:right="5"/>
      </w:pPr>
      <w:r>
        <w:t xml:space="preserve">The present study aims to continue HUD’s work on developing an index to measure housing insecurity. The present research team, composed of Optimal Solutions Group and Abt Global (Optimal/Abt Team) has reviewed and prepared an analytical brief of the 2023 report and produced an updated review of the research literature on housing insecurity; particularly, updates from 2019 to 2023. Based on the HIRM and the research done in the 2023 report, a housing insecurity module was included in the 2023 American Housing Survey.  </w:t>
      </w:r>
    </w:p>
    <w:p w14:paraId="2CECCFD2" w14:textId="77777777" w:rsidR="001F457B" w:rsidRDefault="00000000">
      <w:pPr>
        <w:spacing w:after="0" w:line="259" w:lineRule="auto"/>
        <w:ind w:left="0" w:firstLine="0"/>
      </w:pPr>
      <w:r>
        <w:t xml:space="preserve"> </w:t>
      </w:r>
    </w:p>
    <w:p w14:paraId="13ED6C1B" w14:textId="77777777" w:rsidR="001F457B" w:rsidRDefault="00000000">
      <w:pPr>
        <w:ind w:left="345" w:right="639" w:hanging="360"/>
      </w:pPr>
      <w:r>
        <w:t xml:space="preserve">The research team is conducting an expert roundtable to support the following goals: </w:t>
      </w:r>
      <w:r>
        <w:rPr>
          <w:rFonts w:ascii="Segoe UI Symbol" w:eastAsia="Segoe UI Symbol" w:hAnsi="Segoe UI Symbol" w:cs="Segoe UI Symbol"/>
        </w:rPr>
        <w:t>•</w:t>
      </w:r>
      <w:r>
        <w:rPr>
          <w:rFonts w:ascii="Arial" w:eastAsia="Arial" w:hAnsi="Arial" w:cs="Arial"/>
        </w:rPr>
        <w:t xml:space="preserve"> </w:t>
      </w:r>
      <w:r>
        <w:t>Discuss the 2023 “Housing Insecurity Research for the American Housing Survey” Report</w:t>
      </w:r>
      <w:r>
        <w:rPr>
          <w:rFonts w:ascii="Arial" w:eastAsia="Arial" w:hAnsi="Arial" w:cs="Arial"/>
        </w:rPr>
        <w:t xml:space="preserve"> </w:t>
      </w:r>
    </w:p>
    <w:p w14:paraId="1658FFDC" w14:textId="77777777" w:rsidR="001F457B" w:rsidRDefault="00000000">
      <w:pPr>
        <w:numPr>
          <w:ilvl w:val="0"/>
          <w:numId w:val="1"/>
        </w:numPr>
        <w:ind w:right="5" w:hanging="360"/>
      </w:pPr>
      <w:r>
        <w:t>Identify the state of the art in housing insecurity research</w:t>
      </w:r>
      <w:r>
        <w:rPr>
          <w:rFonts w:ascii="Arial" w:eastAsia="Arial" w:hAnsi="Arial" w:cs="Arial"/>
        </w:rPr>
        <w:t xml:space="preserve"> </w:t>
      </w:r>
    </w:p>
    <w:p w14:paraId="6F5C494D" w14:textId="77777777" w:rsidR="001F457B" w:rsidRDefault="00000000">
      <w:pPr>
        <w:numPr>
          <w:ilvl w:val="0"/>
          <w:numId w:val="1"/>
        </w:numPr>
        <w:ind w:right="5" w:hanging="360"/>
      </w:pPr>
      <w:r>
        <w:t>Identify the state of the art in scale design methodology and measurement of a multidimensional concept</w:t>
      </w:r>
      <w:r>
        <w:rPr>
          <w:rFonts w:ascii="Arial" w:eastAsia="Arial" w:hAnsi="Arial" w:cs="Arial"/>
        </w:rPr>
        <w:t xml:space="preserve"> </w:t>
      </w:r>
    </w:p>
    <w:p w14:paraId="4274F985" w14:textId="77777777" w:rsidR="001F457B" w:rsidRDefault="00000000">
      <w:pPr>
        <w:spacing w:after="0" w:line="259" w:lineRule="auto"/>
        <w:ind w:left="0" w:firstLine="0"/>
      </w:pPr>
      <w:r>
        <w:rPr>
          <w:rFonts w:ascii="Arial" w:eastAsia="Arial" w:hAnsi="Arial" w:cs="Arial"/>
        </w:rPr>
        <w:t xml:space="preserve"> </w:t>
      </w:r>
    </w:p>
    <w:p w14:paraId="1C95488C" w14:textId="77777777" w:rsidR="001F457B" w:rsidRDefault="00000000">
      <w:pPr>
        <w:ind w:left="-5" w:right="5"/>
      </w:pPr>
      <w:r>
        <w:t>The research team plans to ensure that analysis plans for current and further research work in developing an index to measure HI, using the 2023 American Housing Survey public use data, are informed by expert input. The team aims to consider both substantive and methodological developments that could inform this work.</w:t>
      </w:r>
    </w:p>
    <w:p w14:paraId="260CE58C" w14:textId="77777777" w:rsidR="001F457B" w:rsidRDefault="00000000">
      <w:pPr>
        <w:pStyle w:val="Heading1"/>
        <w:shd w:val="clear" w:color="auto" w:fill="D9D9D9"/>
        <w:ind w:left="118"/>
      </w:pPr>
      <w:r>
        <w:lastRenderedPageBreak/>
        <w:t xml:space="preserve">Agenda Overview </w:t>
      </w:r>
    </w:p>
    <w:p w14:paraId="57CEF8A9" w14:textId="77777777" w:rsidR="001F457B" w:rsidRDefault="00000000">
      <w:pPr>
        <w:spacing w:after="0" w:line="259" w:lineRule="auto"/>
        <w:ind w:left="0" w:firstLine="0"/>
      </w:pPr>
      <w:r>
        <w:t xml:space="preserve"> </w:t>
      </w:r>
    </w:p>
    <w:tbl>
      <w:tblPr>
        <w:tblStyle w:val="TableGrid"/>
        <w:tblW w:w="9354" w:type="dxa"/>
        <w:tblInd w:w="6" w:type="dxa"/>
        <w:tblCellMar>
          <w:top w:w="11" w:type="dxa"/>
          <w:left w:w="108" w:type="dxa"/>
          <w:bottom w:w="0" w:type="dxa"/>
          <w:right w:w="115" w:type="dxa"/>
        </w:tblCellMar>
        <w:tblLook w:val="04A0" w:firstRow="1" w:lastRow="0" w:firstColumn="1" w:lastColumn="0" w:noHBand="0" w:noVBand="1"/>
      </w:tblPr>
      <w:tblGrid>
        <w:gridCol w:w="2154"/>
        <w:gridCol w:w="7200"/>
      </w:tblGrid>
      <w:tr w:rsidR="001F457B" w14:paraId="2256ACD1" w14:textId="77777777">
        <w:trPr>
          <w:trHeight w:val="250"/>
        </w:trPr>
        <w:tc>
          <w:tcPr>
            <w:tcW w:w="2154" w:type="dxa"/>
            <w:tcBorders>
              <w:top w:val="single" w:sz="4" w:space="0" w:color="000000"/>
              <w:left w:val="single" w:sz="4" w:space="0" w:color="000000"/>
              <w:bottom w:val="single" w:sz="4" w:space="0" w:color="000000"/>
              <w:right w:val="single" w:sz="4" w:space="0" w:color="000000"/>
            </w:tcBorders>
            <w:shd w:val="clear" w:color="auto" w:fill="4472C4"/>
          </w:tcPr>
          <w:p w14:paraId="3A264C34" w14:textId="77777777" w:rsidR="001F457B" w:rsidRDefault="00000000">
            <w:pPr>
              <w:spacing w:after="0" w:line="259" w:lineRule="auto"/>
              <w:ind w:left="8" w:firstLine="0"/>
              <w:jc w:val="center"/>
            </w:pPr>
            <w:r>
              <w:rPr>
                <w:b/>
                <w:color w:val="FFFFFF"/>
                <w:sz w:val="21"/>
              </w:rPr>
              <w:t xml:space="preserve">Time </w:t>
            </w:r>
          </w:p>
        </w:tc>
        <w:tc>
          <w:tcPr>
            <w:tcW w:w="7200" w:type="dxa"/>
            <w:tcBorders>
              <w:top w:val="single" w:sz="4" w:space="0" w:color="000000"/>
              <w:left w:val="single" w:sz="4" w:space="0" w:color="000000"/>
              <w:bottom w:val="single" w:sz="4" w:space="0" w:color="000000"/>
              <w:right w:val="single" w:sz="4" w:space="0" w:color="000000"/>
            </w:tcBorders>
            <w:shd w:val="clear" w:color="auto" w:fill="4472C4"/>
          </w:tcPr>
          <w:p w14:paraId="6A463470" w14:textId="77777777" w:rsidR="001F457B" w:rsidRDefault="00000000">
            <w:pPr>
              <w:spacing w:after="0" w:line="259" w:lineRule="auto"/>
              <w:ind w:left="9" w:firstLine="0"/>
              <w:jc w:val="center"/>
            </w:pPr>
            <w:r>
              <w:rPr>
                <w:b/>
                <w:color w:val="FFFFFF"/>
                <w:sz w:val="21"/>
              </w:rPr>
              <w:t xml:space="preserve">Event </w:t>
            </w:r>
          </w:p>
        </w:tc>
      </w:tr>
      <w:tr w:rsidR="001F457B" w14:paraId="65906BD9" w14:textId="77777777">
        <w:trPr>
          <w:trHeight w:val="253"/>
        </w:trPr>
        <w:tc>
          <w:tcPr>
            <w:tcW w:w="2154" w:type="dxa"/>
            <w:tcBorders>
              <w:top w:val="single" w:sz="4" w:space="0" w:color="000000"/>
              <w:left w:val="single" w:sz="4" w:space="0" w:color="000000"/>
              <w:bottom w:val="single" w:sz="4" w:space="0" w:color="000000"/>
              <w:right w:val="single" w:sz="4" w:space="0" w:color="000000"/>
            </w:tcBorders>
          </w:tcPr>
          <w:p w14:paraId="723098A0" w14:textId="77777777" w:rsidR="001F457B" w:rsidRDefault="00000000">
            <w:pPr>
              <w:spacing w:after="0" w:line="259" w:lineRule="auto"/>
              <w:ind w:firstLine="0"/>
              <w:jc w:val="center"/>
            </w:pPr>
            <w:r>
              <w:rPr>
                <w:sz w:val="21"/>
              </w:rPr>
              <w:t xml:space="preserve">8:45 am – 9:00 am </w:t>
            </w:r>
          </w:p>
        </w:tc>
        <w:tc>
          <w:tcPr>
            <w:tcW w:w="7200" w:type="dxa"/>
            <w:tcBorders>
              <w:top w:val="single" w:sz="4" w:space="0" w:color="000000"/>
              <w:left w:val="single" w:sz="4" w:space="0" w:color="000000"/>
              <w:bottom w:val="single" w:sz="4" w:space="0" w:color="000000"/>
              <w:right w:val="single" w:sz="4" w:space="0" w:color="000000"/>
            </w:tcBorders>
          </w:tcPr>
          <w:p w14:paraId="4D5C3600" w14:textId="77777777" w:rsidR="001F457B" w:rsidRDefault="00000000">
            <w:pPr>
              <w:spacing w:after="0" w:line="259" w:lineRule="auto"/>
              <w:ind w:left="0" w:firstLine="0"/>
            </w:pPr>
            <w:r>
              <w:rPr>
                <w:sz w:val="21"/>
              </w:rPr>
              <w:t xml:space="preserve">Registration and Bios of Attendees </w:t>
            </w:r>
          </w:p>
        </w:tc>
      </w:tr>
      <w:tr w:rsidR="001F457B" w14:paraId="7A226A6E" w14:textId="77777777">
        <w:trPr>
          <w:trHeight w:val="250"/>
        </w:trPr>
        <w:tc>
          <w:tcPr>
            <w:tcW w:w="2154" w:type="dxa"/>
            <w:tcBorders>
              <w:top w:val="single" w:sz="4" w:space="0" w:color="000000"/>
              <w:left w:val="single" w:sz="4" w:space="0" w:color="000000"/>
              <w:bottom w:val="single" w:sz="4" w:space="0" w:color="000000"/>
              <w:right w:val="single" w:sz="4" w:space="0" w:color="000000"/>
            </w:tcBorders>
          </w:tcPr>
          <w:p w14:paraId="70865978" w14:textId="77777777" w:rsidR="001F457B" w:rsidRDefault="00000000">
            <w:pPr>
              <w:spacing w:after="0" w:line="259" w:lineRule="auto"/>
              <w:ind w:firstLine="0"/>
              <w:jc w:val="center"/>
            </w:pPr>
            <w:r>
              <w:rPr>
                <w:sz w:val="21"/>
              </w:rPr>
              <w:t xml:space="preserve">9:00 am – 9:15 am </w:t>
            </w:r>
          </w:p>
        </w:tc>
        <w:tc>
          <w:tcPr>
            <w:tcW w:w="7200" w:type="dxa"/>
            <w:tcBorders>
              <w:top w:val="single" w:sz="4" w:space="0" w:color="000000"/>
              <w:left w:val="single" w:sz="4" w:space="0" w:color="000000"/>
              <w:bottom w:val="single" w:sz="4" w:space="0" w:color="000000"/>
              <w:right w:val="single" w:sz="4" w:space="0" w:color="000000"/>
            </w:tcBorders>
          </w:tcPr>
          <w:p w14:paraId="6D23312D" w14:textId="77777777" w:rsidR="001F457B" w:rsidRDefault="00000000">
            <w:pPr>
              <w:spacing w:after="0" w:line="259" w:lineRule="auto"/>
              <w:ind w:left="0" w:firstLine="0"/>
            </w:pPr>
            <w:r>
              <w:rPr>
                <w:sz w:val="21"/>
              </w:rPr>
              <w:t xml:space="preserve">Welcome Message and HUD’s Perspective and Plan for the Roundtable   </w:t>
            </w:r>
          </w:p>
        </w:tc>
      </w:tr>
      <w:tr w:rsidR="001F457B" w14:paraId="139DED7F"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1559EB22" w14:textId="77777777" w:rsidR="001F457B" w:rsidRDefault="00000000">
            <w:pPr>
              <w:spacing w:after="0" w:line="259" w:lineRule="auto"/>
              <w:ind w:firstLine="0"/>
              <w:jc w:val="center"/>
            </w:pPr>
            <w:r>
              <w:rPr>
                <w:sz w:val="21"/>
              </w:rPr>
              <w:t xml:space="preserve">9:15 am – 9:20 am </w:t>
            </w:r>
          </w:p>
        </w:tc>
        <w:tc>
          <w:tcPr>
            <w:tcW w:w="7200" w:type="dxa"/>
            <w:tcBorders>
              <w:top w:val="single" w:sz="4" w:space="0" w:color="000000"/>
              <w:left w:val="single" w:sz="4" w:space="0" w:color="000000"/>
              <w:bottom w:val="single" w:sz="4" w:space="0" w:color="000000"/>
              <w:right w:val="single" w:sz="4" w:space="0" w:color="000000"/>
            </w:tcBorders>
          </w:tcPr>
          <w:p w14:paraId="359E43DB" w14:textId="77777777" w:rsidR="001F457B" w:rsidRDefault="00000000">
            <w:pPr>
              <w:spacing w:after="0" w:line="259" w:lineRule="auto"/>
              <w:ind w:left="0" w:firstLine="0"/>
            </w:pPr>
            <w:r>
              <w:rPr>
                <w:sz w:val="21"/>
              </w:rPr>
              <w:t xml:space="preserve">Plan for the Roundtable </w:t>
            </w:r>
          </w:p>
        </w:tc>
      </w:tr>
      <w:tr w:rsidR="001F457B" w14:paraId="54098F05"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2CACD8CF" w14:textId="77777777" w:rsidR="001F457B" w:rsidRDefault="00000000">
            <w:pPr>
              <w:spacing w:after="0" w:line="259" w:lineRule="auto"/>
              <w:ind w:firstLine="0"/>
              <w:jc w:val="center"/>
            </w:pPr>
            <w:r>
              <w:rPr>
                <w:sz w:val="21"/>
              </w:rPr>
              <w:t xml:space="preserve">9:20 am – 9:35 am </w:t>
            </w:r>
          </w:p>
        </w:tc>
        <w:tc>
          <w:tcPr>
            <w:tcW w:w="7200" w:type="dxa"/>
            <w:tcBorders>
              <w:top w:val="single" w:sz="4" w:space="0" w:color="000000"/>
              <w:left w:val="single" w:sz="4" w:space="0" w:color="000000"/>
              <w:bottom w:val="single" w:sz="4" w:space="0" w:color="000000"/>
              <w:right w:val="single" w:sz="4" w:space="0" w:color="000000"/>
            </w:tcBorders>
          </w:tcPr>
          <w:p w14:paraId="7E065576" w14:textId="77777777" w:rsidR="001F457B" w:rsidRDefault="00000000">
            <w:pPr>
              <w:spacing w:after="0" w:line="259" w:lineRule="auto"/>
              <w:ind w:left="0" w:firstLine="0"/>
            </w:pPr>
            <w:r>
              <w:rPr>
                <w:sz w:val="21"/>
              </w:rPr>
              <w:t xml:space="preserve">Presentation on 2023 HUD Measuring Housing Insecurity Report   </w:t>
            </w:r>
          </w:p>
        </w:tc>
      </w:tr>
      <w:tr w:rsidR="001F457B" w14:paraId="49DB2301"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0DC0961A" w14:textId="77777777" w:rsidR="001F457B" w:rsidRDefault="00000000">
            <w:pPr>
              <w:spacing w:after="0" w:line="259" w:lineRule="auto"/>
              <w:ind w:firstLine="0"/>
              <w:jc w:val="center"/>
            </w:pPr>
            <w:r>
              <w:rPr>
                <w:sz w:val="21"/>
              </w:rPr>
              <w:t xml:space="preserve">9:35 am – 10:30 am </w:t>
            </w:r>
          </w:p>
        </w:tc>
        <w:tc>
          <w:tcPr>
            <w:tcW w:w="7200" w:type="dxa"/>
            <w:tcBorders>
              <w:top w:val="single" w:sz="4" w:space="0" w:color="000000"/>
              <w:left w:val="single" w:sz="4" w:space="0" w:color="000000"/>
              <w:bottom w:val="single" w:sz="4" w:space="0" w:color="000000"/>
              <w:right w:val="single" w:sz="4" w:space="0" w:color="000000"/>
            </w:tcBorders>
          </w:tcPr>
          <w:p w14:paraId="304B0A69" w14:textId="77777777" w:rsidR="001F457B" w:rsidRDefault="00000000">
            <w:pPr>
              <w:spacing w:after="0" w:line="259" w:lineRule="auto"/>
              <w:ind w:left="0" w:firstLine="0"/>
            </w:pPr>
            <w:r>
              <w:rPr>
                <w:sz w:val="21"/>
              </w:rPr>
              <w:t xml:space="preserve">Full Group Discussion of 2023 Report </w:t>
            </w:r>
          </w:p>
        </w:tc>
      </w:tr>
      <w:tr w:rsidR="001F457B" w14:paraId="646E7AD2" w14:textId="77777777">
        <w:trPr>
          <w:trHeight w:val="250"/>
        </w:trPr>
        <w:tc>
          <w:tcPr>
            <w:tcW w:w="2154" w:type="dxa"/>
            <w:tcBorders>
              <w:top w:val="single" w:sz="4" w:space="0" w:color="000000"/>
              <w:left w:val="single" w:sz="4" w:space="0" w:color="000000"/>
              <w:bottom w:val="single" w:sz="4" w:space="0" w:color="000000"/>
              <w:right w:val="single" w:sz="4" w:space="0" w:color="000000"/>
            </w:tcBorders>
          </w:tcPr>
          <w:p w14:paraId="76DAB46D" w14:textId="77777777" w:rsidR="001F457B" w:rsidRDefault="00000000">
            <w:pPr>
              <w:spacing w:after="0" w:line="259" w:lineRule="auto"/>
              <w:ind w:left="76" w:firstLine="0"/>
            </w:pPr>
            <w:r>
              <w:rPr>
                <w:sz w:val="21"/>
              </w:rPr>
              <w:t xml:space="preserve">10:30 am – 10:35 am </w:t>
            </w:r>
          </w:p>
        </w:tc>
        <w:tc>
          <w:tcPr>
            <w:tcW w:w="7200" w:type="dxa"/>
            <w:tcBorders>
              <w:top w:val="single" w:sz="4" w:space="0" w:color="000000"/>
              <w:left w:val="single" w:sz="4" w:space="0" w:color="000000"/>
              <w:bottom w:val="single" w:sz="4" w:space="0" w:color="000000"/>
              <w:right w:val="single" w:sz="4" w:space="0" w:color="000000"/>
            </w:tcBorders>
          </w:tcPr>
          <w:p w14:paraId="3F48BC59" w14:textId="77777777" w:rsidR="001F457B" w:rsidRDefault="00000000">
            <w:pPr>
              <w:spacing w:after="0" w:line="259" w:lineRule="auto"/>
              <w:ind w:left="0" w:firstLine="0"/>
            </w:pPr>
            <w:r>
              <w:rPr>
                <w:sz w:val="21"/>
              </w:rPr>
              <w:t xml:space="preserve">Break </w:t>
            </w:r>
          </w:p>
        </w:tc>
      </w:tr>
      <w:tr w:rsidR="001F457B" w14:paraId="4A3E64E2" w14:textId="77777777">
        <w:trPr>
          <w:trHeight w:val="312"/>
        </w:trPr>
        <w:tc>
          <w:tcPr>
            <w:tcW w:w="2154" w:type="dxa"/>
            <w:tcBorders>
              <w:top w:val="single" w:sz="4" w:space="0" w:color="000000"/>
              <w:left w:val="single" w:sz="4" w:space="0" w:color="000000"/>
              <w:bottom w:val="single" w:sz="4" w:space="0" w:color="000000"/>
              <w:right w:val="single" w:sz="4" w:space="0" w:color="000000"/>
            </w:tcBorders>
          </w:tcPr>
          <w:p w14:paraId="7D6AB7FB" w14:textId="77777777" w:rsidR="001F457B" w:rsidRDefault="00000000">
            <w:pPr>
              <w:spacing w:after="0" w:line="259" w:lineRule="auto"/>
              <w:ind w:left="76" w:firstLine="0"/>
            </w:pPr>
            <w:r>
              <w:rPr>
                <w:sz w:val="21"/>
              </w:rPr>
              <w:t xml:space="preserve">10:35 am – 10:50 am </w:t>
            </w:r>
          </w:p>
        </w:tc>
        <w:tc>
          <w:tcPr>
            <w:tcW w:w="7200" w:type="dxa"/>
            <w:tcBorders>
              <w:top w:val="single" w:sz="4" w:space="0" w:color="000000"/>
              <w:left w:val="single" w:sz="4" w:space="0" w:color="000000"/>
              <w:bottom w:val="single" w:sz="4" w:space="0" w:color="000000"/>
              <w:right w:val="single" w:sz="4" w:space="0" w:color="000000"/>
            </w:tcBorders>
          </w:tcPr>
          <w:p w14:paraId="02211565" w14:textId="77777777" w:rsidR="001F457B" w:rsidRDefault="00000000">
            <w:pPr>
              <w:spacing w:after="0" w:line="259" w:lineRule="auto"/>
              <w:ind w:left="0" w:firstLine="0"/>
            </w:pPr>
            <w:r>
              <w:rPr>
                <w:sz w:val="21"/>
              </w:rPr>
              <w:t xml:space="preserve">Presentation on Updated Housing Insecurity Literature Review </w:t>
            </w:r>
          </w:p>
        </w:tc>
      </w:tr>
      <w:tr w:rsidR="001F457B" w14:paraId="7807A3F8" w14:textId="77777777">
        <w:trPr>
          <w:trHeight w:val="1217"/>
        </w:trPr>
        <w:tc>
          <w:tcPr>
            <w:tcW w:w="2154" w:type="dxa"/>
            <w:tcBorders>
              <w:top w:val="single" w:sz="4" w:space="0" w:color="000000"/>
              <w:left w:val="single" w:sz="4" w:space="0" w:color="000000"/>
              <w:bottom w:val="single" w:sz="4" w:space="0" w:color="000000"/>
              <w:right w:val="single" w:sz="4" w:space="0" w:color="000000"/>
            </w:tcBorders>
            <w:vAlign w:val="center"/>
          </w:tcPr>
          <w:p w14:paraId="56B11DDA" w14:textId="77777777" w:rsidR="001F457B" w:rsidRDefault="00000000">
            <w:pPr>
              <w:spacing w:after="0" w:line="259" w:lineRule="auto"/>
              <w:ind w:left="76" w:firstLine="0"/>
            </w:pPr>
            <w:r>
              <w:rPr>
                <w:sz w:val="21"/>
              </w:rPr>
              <w:t xml:space="preserve">10:50 am – 11:20 am </w:t>
            </w:r>
          </w:p>
        </w:tc>
        <w:tc>
          <w:tcPr>
            <w:tcW w:w="7200" w:type="dxa"/>
            <w:tcBorders>
              <w:top w:val="single" w:sz="4" w:space="0" w:color="000000"/>
              <w:left w:val="single" w:sz="4" w:space="0" w:color="000000"/>
              <w:bottom w:val="single" w:sz="4" w:space="0" w:color="000000"/>
              <w:right w:val="single" w:sz="4" w:space="0" w:color="000000"/>
            </w:tcBorders>
          </w:tcPr>
          <w:p w14:paraId="63D30651" w14:textId="77777777" w:rsidR="001F457B" w:rsidRDefault="00000000">
            <w:pPr>
              <w:spacing w:after="0" w:line="259" w:lineRule="auto"/>
              <w:ind w:left="0" w:firstLine="0"/>
            </w:pPr>
            <w:r>
              <w:rPr>
                <w:sz w:val="21"/>
              </w:rPr>
              <w:t xml:space="preserve">Breakout Discussions of State of the Art in Housing Insecurity Research </w:t>
            </w:r>
          </w:p>
          <w:p w14:paraId="31A62E43" w14:textId="77777777" w:rsidR="001F457B" w:rsidRDefault="00000000">
            <w:pPr>
              <w:spacing w:after="0" w:line="259" w:lineRule="auto"/>
              <w:ind w:left="721" w:firstLine="0"/>
            </w:pPr>
            <w:r>
              <w:rPr>
                <w:sz w:val="21"/>
              </w:rPr>
              <w:t xml:space="preserve">Group 1: Affordability Focus </w:t>
            </w:r>
          </w:p>
          <w:p w14:paraId="4F499C34" w14:textId="77777777" w:rsidR="001F457B" w:rsidRDefault="00000000">
            <w:pPr>
              <w:spacing w:after="0" w:line="259" w:lineRule="auto"/>
              <w:ind w:left="721" w:firstLine="0"/>
            </w:pPr>
            <w:r>
              <w:rPr>
                <w:sz w:val="21"/>
              </w:rPr>
              <w:t xml:space="preserve">Group 2: Stable Occupancy Focus </w:t>
            </w:r>
          </w:p>
          <w:p w14:paraId="55FA44E4" w14:textId="77777777" w:rsidR="001F457B" w:rsidRDefault="00000000">
            <w:pPr>
              <w:spacing w:after="0" w:line="259" w:lineRule="auto"/>
              <w:ind w:left="721" w:firstLine="0"/>
            </w:pPr>
            <w:r>
              <w:rPr>
                <w:sz w:val="21"/>
              </w:rPr>
              <w:t xml:space="preserve">Group 3: Safety and Decency Focus </w:t>
            </w:r>
          </w:p>
          <w:p w14:paraId="7D31BC09" w14:textId="77777777" w:rsidR="001F457B" w:rsidRDefault="00000000">
            <w:pPr>
              <w:spacing w:after="0" w:line="259" w:lineRule="auto"/>
              <w:ind w:left="721" w:firstLine="0"/>
            </w:pPr>
            <w:r>
              <w:rPr>
                <w:sz w:val="21"/>
              </w:rPr>
              <w:t xml:space="preserve">Group 4: Psychometric Considerations </w:t>
            </w:r>
          </w:p>
        </w:tc>
      </w:tr>
      <w:tr w:rsidR="001F457B" w14:paraId="62A804AB"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582A674A" w14:textId="77777777" w:rsidR="001F457B" w:rsidRDefault="00000000">
            <w:pPr>
              <w:spacing w:after="0" w:line="259" w:lineRule="auto"/>
              <w:ind w:left="68" w:firstLine="0"/>
            </w:pPr>
            <w:r>
              <w:rPr>
                <w:sz w:val="21"/>
              </w:rPr>
              <w:t xml:space="preserve">11:20 am – 12:15 pm </w:t>
            </w:r>
          </w:p>
        </w:tc>
        <w:tc>
          <w:tcPr>
            <w:tcW w:w="7200" w:type="dxa"/>
            <w:tcBorders>
              <w:top w:val="single" w:sz="4" w:space="0" w:color="000000"/>
              <w:left w:val="single" w:sz="4" w:space="0" w:color="000000"/>
              <w:bottom w:val="single" w:sz="4" w:space="0" w:color="000000"/>
              <w:right w:val="single" w:sz="4" w:space="0" w:color="000000"/>
            </w:tcBorders>
          </w:tcPr>
          <w:p w14:paraId="6DC96802" w14:textId="77777777" w:rsidR="001F457B" w:rsidRDefault="00000000">
            <w:pPr>
              <w:spacing w:after="0" w:line="259" w:lineRule="auto"/>
              <w:ind w:left="0" w:firstLine="0"/>
            </w:pPr>
            <w:r>
              <w:rPr>
                <w:sz w:val="21"/>
              </w:rPr>
              <w:t xml:space="preserve">Share Out and Full Group Discussion of the State of the Art in HI Research </w:t>
            </w:r>
          </w:p>
        </w:tc>
      </w:tr>
      <w:tr w:rsidR="001F457B" w14:paraId="0CD66C08" w14:textId="77777777">
        <w:trPr>
          <w:trHeight w:val="250"/>
        </w:trPr>
        <w:tc>
          <w:tcPr>
            <w:tcW w:w="2154" w:type="dxa"/>
            <w:tcBorders>
              <w:top w:val="single" w:sz="4" w:space="0" w:color="000000"/>
              <w:left w:val="single" w:sz="4" w:space="0" w:color="000000"/>
              <w:bottom w:val="single" w:sz="4" w:space="0" w:color="000000"/>
              <w:right w:val="single" w:sz="4" w:space="0" w:color="000000"/>
            </w:tcBorders>
          </w:tcPr>
          <w:p w14:paraId="62C7FC58" w14:textId="77777777" w:rsidR="001F457B" w:rsidRDefault="00000000">
            <w:pPr>
              <w:spacing w:after="0" w:line="259" w:lineRule="auto"/>
              <w:ind w:left="64" w:firstLine="0"/>
            </w:pPr>
            <w:r>
              <w:rPr>
                <w:sz w:val="21"/>
              </w:rPr>
              <w:t xml:space="preserve">12:15 pm – 12:45 pm </w:t>
            </w:r>
          </w:p>
        </w:tc>
        <w:tc>
          <w:tcPr>
            <w:tcW w:w="7200" w:type="dxa"/>
            <w:tcBorders>
              <w:top w:val="single" w:sz="4" w:space="0" w:color="000000"/>
              <w:left w:val="single" w:sz="4" w:space="0" w:color="000000"/>
              <w:bottom w:val="single" w:sz="4" w:space="0" w:color="000000"/>
              <w:right w:val="single" w:sz="4" w:space="0" w:color="000000"/>
            </w:tcBorders>
          </w:tcPr>
          <w:p w14:paraId="2D28AF36" w14:textId="77777777" w:rsidR="001F457B" w:rsidRDefault="00000000">
            <w:pPr>
              <w:spacing w:after="0" w:line="259" w:lineRule="auto"/>
              <w:ind w:left="0" w:firstLine="0"/>
            </w:pPr>
            <w:r>
              <w:rPr>
                <w:sz w:val="21"/>
              </w:rPr>
              <w:t xml:space="preserve">Lunch Break </w:t>
            </w:r>
          </w:p>
        </w:tc>
      </w:tr>
      <w:tr w:rsidR="001F457B" w14:paraId="028B917B" w14:textId="77777777">
        <w:trPr>
          <w:trHeight w:val="1219"/>
        </w:trPr>
        <w:tc>
          <w:tcPr>
            <w:tcW w:w="2154" w:type="dxa"/>
            <w:tcBorders>
              <w:top w:val="single" w:sz="4" w:space="0" w:color="000000"/>
              <w:left w:val="single" w:sz="4" w:space="0" w:color="000000"/>
              <w:bottom w:val="single" w:sz="4" w:space="0" w:color="000000"/>
              <w:right w:val="single" w:sz="4" w:space="0" w:color="000000"/>
            </w:tcBorders>
            <w:vAlign w:val="center"/>
          </w:tcPr>
          <w:p w14:paraId="18FB3857" w14:textId="77777777" w:rsidR="001F457B" w:rsidRDefault="00000000">
            <w:pPr>
              <w:spacing w:after="0" w:line="259" w:lineRule="auto"/>
              <w:ind w:firstLine="0"/>
              <w:jc w:val="center"/>
            </w:pPr>
            <w:r>
              <w:rPr>
                <w:sz w:val="21"/>
              </w:rPr>
              <w:t xml:space="preserve">12:45 pm – 1:30 pm </w:t>
            </w:r>
          </w:p>
        </w:tc>
        <w:tc>
          <w:tcPr>
            <w:tcW w:w="7200" w:type="dxa"/>
            <w:tcBorders>
              <w:top w:val="single" w:sz="4" w:space="0" w:color="000000"/>
              <w:left w:val="single" w:sz="4" w:space="0" w:color="000000"/>
              <w:bottom w:val="single" w:sz="4" w:space="0" w:color="000000"/>
              <w:right w:val="single" w:sz="4" w:space="0" w:color="000000"/>
            </w:tcBorders>
          </w:tcPr>
          <w:p w14:paraId="78AD1561" w14:textId="77777777" w:rsidR="001F457B" w:rsidRDefault="00000000">
            <w:pPr>
              <w:spacing w:after="0" w:line="259" w:lineRule="auto"/>
              <w:ind w:left="0" w:firstLine="0"/>
            </w:pPr>
            <w:r>
              <w:rPr>
                <w:sz w:val="21"/>
              </w:rPr>
              <w:t xml:space="preserve">Breakout Discussions of Scale Design and HI Measurement </w:t>
            </w:r>
          </w:p>
          <w:p w14:paraId="231A17C9" w14:textId="77777777" w:rsidR="001F457B" w:rsidRDefault="00000000">
            <w:pPr>
              <w:spacing w:after="0" w:line="259" w:lineRule="auto"/>
              <w:ind w:left="721" w:firstLine="0"/>
            </w:pPr>
            <w:r>
              <w:rPr>
                <w:sz w:val="21"/>
              </w:rPr>
              <w:t xml:space="preserve">Group 1: Affordability measurement </w:t>
            </w:r>
          </w:p>
          <w:p w14:paraId="3B0F4313" w14:textId="77777777" w:rsidR="001F457B" w:rsidRDefault="00000000">
            <w:pPr>
              <w:spacing w:after="0" w:line="259" w:lineRule="auto"/>
              <w:ind w:left="721" w:firstLine="0"/>
            </w:pPr>
            <w:r>
              <w:rPr>
                <w:sz w:val="21"/>
              </w:rPr>
              <w:t xml:space="preserve">Group 2: Stable Occupancy measurement </w:t>
            </w:r>
          </w:p>
          <w:p w14:paraId="538D0D90" w14:textId="77777777" w:rsidR="001F457B" w:rsidRDefault="00000000">
            <w:pPr>
              <w:spacing w:after="0" w:line="259" w:lineRule="auto"/>
              <w:ind w:left="721" w:firstLine="0"/>
            </w:pPr>
            <w:r>
              <w:rPr>
                <w:sz w:val="21"/>
              </w:rPr>
              <w:t xml:space="preserve">Group 3: Safety and Decency measurement </w:t>
            </w:r>
          </w:p>
          <w:p w14:paraId="654E2919" w14:textId="77777777" w:rsidR="001F457B" w:rsidRDefault="00000000">
            <w:pPr>
              <w:spacing w:after="0" w:line="259" w:lineRule="auto"/>
              <w:ind w:left="721" w:firstLine="0"/>
            </w:pPr>
            <w:r>
              <w:rPr>
                <w:sz w:val="21"/>
              </w:rPr>
              <w:t xml:space="preserve">Group 4: Scale development methodology </w:t>
            </w:r>
          </w:p>
        </w:tc>
      </w:tr>
      <w:tr w:rsidR="001F457B" w14:paraId="1398ED23" w14:textId="77777777">
        <w:trPr>
          <w:trHeight w:val="250"/>
        </w:trPr>
        <w:tc>
          <w:tcPr>
            <w:tcW w:w="2154" w:type="dxa"/>
            <w:tcBorders>
              <w:top w:val="single" w:sz="4" w:space="0" w:color="000000"/>
              <w:left w:val="single" w:sz="4" w:space="0" w:color="000000"/>
              <w:bottom w:val="single" w:sz="4" w:space="0" w:color="000000"/>
              <w:right w:val="single" w:sz="4" w:space="0" w:color="000000"/>
            </w:tcBorders>
          </w:tcPr>
          <w:p w14:paraId="3F58D6A7" w14:textId="77777777" w:rsidR="001F457B" w:rsidRDefault="00000000">
            <w:pPr>
              <w:spacing w:after="0" w:line="259" w:lineRule="auto"/>
              <w:ind w:firstLine="0"/>
              <w:jc w:val="center"/>
            </w:pPr>
            <w:r>
              <w:rPr>
                <w:sz w:val="21"/>
              </w:rPr>
              <w:t xml:space="preserve">1:30 pm – 1:35 pm </w:t>
            </w:r>
          </w:p>
        </w:tc>
        <w:tc>
          <w:tcPr>
            <w:tcW w:w="7200" w:type="dxa"/>
            <w:tcBorders>
              <w:top w:val="single" w:sz="4" w:space="0" w:color="000000"/>
              <w:left w:val="single" w:sz="4" w:space="0" w:color="000000"/>
              <w:bottom w:val="single" w:sz="4" w:space="0" w:color="000000"/>
              <w:right w:val="single" w:sz="4" w:space="0" w:color="000000"/>
            </w:tcBorders>
          </w:tcPr>
          <w:p w14:paraId="4E2F9CA3" w14:textId="77777777" w:rsidR="001F457B" w:rsidRDefault="00000000">
            <w:pPr>
              <w:spacing w:after="0" w:line="259" w:lineRule="auto"/>
              <w:ind w:left="0" w:firstLine="0"/>
            </w:pPr>
            <w:r>
              <w:rPr>
                <w:sz w:val="21"/>
              </w:rPr>
              <w:t xml:space="preserve">Break </w:t>
            </w:r>
          </w:p>
        </w:tc>
      </w:tr>
      <w:tr w:rsidR="001F457B" w14:paraId="2E0A2B02"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6CCE1BF9" w14:textId="77777777" w:rsidR="001F457B" w:rsidRDefault="00000000">
            <w:pPr>
              <w:spacing w:after="0" w:line="259" w:lineRule="auto"/>
              <w:ind w:firstLine="0"/>
              <w:jc w:val="center"/>
            </w:pPr>
            <w:r>
              <w:rPr>
                <w:sz w:val="21"/>
              </w:rPr>
              <w:t xml:space="preserve">1:35 pm – 2:30 pm </w:t>
            </w:r>
          </w:p>
        </w:tc>
        <w:tc>
          <w:tcPr>
            <w:tcW w:w="7200" w:type="dxa"/>
            <w:tcBorders>
              <w:top w:val="single" w:sz="4" w:space="0" w:color="000000"/>
              <w:left w:val="single" w:sz="4" w:space="0" w:color="000000"/>
              <w:bottom w:val="single" w:sz="4" w:space="0" w:color="000000"/>
              <w:right w:val="single" w:sz="4" w:space="0" w:color="000000"/>
            </w:tcBorders>
          </w:tcPr>
          <w:p w14:paraId="3A140B81" w14:textId="77777777" w:rsidR="001F457B" w:rsidRDefault="00000000">
            <w:pPr>
              <w:spacing w:after="0" w:line="259" w:lineRule="auto"/>
              <w:ind w:left="0" w:firstLine="0"/>
            </w:pPr>
            <w:r>
              <w:rPr>
                <w:sz w:val="21"/>
              </w:rPr>
              <w:t xml:space="preserve">Share Out and Full Group Discussion of HI Scale Design Considerations </w:t>
            </w:r>
          </w:p>
        </w:tc>
      </w:tr>
      <w:tr w:rsidR="001F457B" w14:paraId="54B578D1"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5720A8B8" w14:textId="77777777" w:rsidR="001F457B" w:rsidRDefault="00000000">
            <w:pPr>
              <w:spacing w:after="0" w:line="259" w:lineRule="auto"/>
              <w:ind w:firstLine="0"/>
              <w:jc w:val="center"/>
            </w:pPr>
            <w:r>
              <w:rPr>
                <w:sz w:val="21"/>
              </w:rPr>
              <w:t xml:space="preserve">2:30 pm – 2:35 pm </w:t>
            </w:r>
          </w:p>
        </w:tc>
        <w:tc>
          <w:tcPr>
            <w:tcW w:w="7200" w:type="dxa"/>
            <w:tcBorders>
              <w:top w:val="single" w:sz="4" w:space="0" w:color="000000"/>
              <w:left w:val="single" w:sz="4" w:space="0" w:color="000000"/>
              <w:bottom w:val="single" w:sz="4" w:space="0" w:color="000000"/>
              <w:right w:val="single" w:sz="4" w:space="0" w:color="000000"/>
            </w:tcBorders>
          </w:tcPr>
          <w:p w14:paraId="1AF56F24" w14:textId="77777777" w:rsidR="001F457B" w:rsidRDefault="00000000">
            <w:pPr>
              <w:spacing w:after="0" w:line="259" w:lineRule="auto"/>
              <w:ind w:left="0" w:firstLine="0"/>
            </w:pPr>
            <w:r>
              <w:rPr>
                <w:sz w:val="21"/>
              </w:rPr>
              <w:t xml:space="preserve">Break </w:t>
            </w:r>
          </w:p>
        </w:tc>
      </w:tr>
      <w:tr w:rsidR="001F457B" w14:paraId="4F8CB943" w14:textId="77777777">
        <w:trPr>
          <w:trHeight w:val="492"/>
        </w:trPr>
        <w:tc>
          <w:tcPr>
            <w:tcW w:w="2154" w:type="dxa"/>
            <w:tcBorders>
              <w:top w:val="single" w:sz="4" w:space="0" w:color="000000"/>
              <w:left w:val="single" w:sz="4" w:space="0" w:color="000000"/>
              <w:bottom w:val="single" w:sz="4" w:space="0" w:color="000000"/>
              <w:right w:val="single" w:sz="4" w:space="0" w:color="000000"/>
            </w:tcBorders>
            <w:vAlign w:val="center"/>
          </w:tcPr>
          <w:p w14:paraId="50E8C15E" w14:textId="77777777" w:rsidR="001F457B" w:rsidRDefault="00000000">
            <w:pPr>
              <w:spacing w:after="0" w:line="259" w:lineRule="auto"/>
              <w:ind w:firstLine="0"/>
              <w:jc w:val="center"/>
            </w:pPr>
            <w:r>
              <w:rPr>
                <w:sz w:val="21"/>
              </w:rPr>
              <w:t xml:space="preserve">2:35 pm – 3:40 pm </w:t>
            </w:r>
          </w:p>
        </w:tc>
        <w:tc>
          <w:tcPr>
            <w:tcW w:w="7200" w:type="dxa"/>
            <w:tcBorders>
              <w:top w:val="single" w:sz="4" w:space="0" w:color="000000"/>
              <w:left w:val="single" w:sz="4" w:space="0" w:color="000000"/>
              <w:bottom w:val="single" w:sz="4" w:space="0" w:color="000000"/>
              <w:right w:val="single" w:sz="4" w:space="0" w:color="000000"/>
            </w:tcBorders>
          </w:tcPr>
          <w:p w14:paraId="0C4F0C04" w14:textId="77777777" w:rsidR="001F457B" w:rsidRDefault="00000000">
            <w:pPr>
              <w:spacing w:after="0" w:line="259" w:lineRule="auto"/>
              <w:ind w:left="0" w:firstLine="0"/>
            </w:pPr>
            <w:r>
              <w:rPr>
                <w:sz w:val="21"/>
              </w:rPr>
              <w:t xml:space="preserve">Continue Discussion of HI Measurement, Focusing on Substantive and Methodological Considerations for Developing Short-Form HI Measures </w:t>
            </w:r>
          </w:p>
        </w:tc>
      </w:tr>
      <w:tr w:rsidR="001F457B" w14:paraId="7B0CC473"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64AC27F0" w14:textId="77777777" w:rsidR="001F457B" w:rsidRDefault="00000000">
            <w:pPr>
              <w:spacing w:after="0" w:line="259" w:lineRule="auto"/>
              <w:ind w:firstLine="0"/>
              <w:jc w:val="center"/>
            </w:pPr>
            <w:r>
              <w:rPr>
                <w:sz w:val="21"/>
              </w:rPr>
              <w:t xml:space="preserve">3:40 pm – 3:50 pm </w:t>
            </w:r>
          </w:p>
        </w:tc>
        <w:tc>
          <w:tcPr>
            <w:tcW w:w="7200" w:type="dxa"/>
            <w:tcBorders>
              <w:top w:val="single" w:sz="4" w:space="0" w:color="000000"/>
              <w:left w:val="single" w:sz="4" w:space="0" w:color="000000"/>
              <w:bottom w:val="single" w:sz="4" w:space="0" w:color="000000"/>
              <w:right w:val="single" w:sz="4" w:space="0" w:color="000000"/>
            </w:tcBorders>
          </w:tcPr>
          <w:p w14:paraId="3B8511E8" w14:textId="77777777" w:rsidR="001F457B" w:rsidRDefault="00000000">
            <w:pPr>
              <w:spacing w:after="0" w:line="259" w:lineRule="auto"/>
              <w:ind w:left="0" w:firstLine="0"/>
            </w:pPr>
            <w:r>
              <w:rPr>
                <w:sz w:val="21"/>
              </w:rPr>
              <w:t xml:space="preserve">Break </w:t>
            </w:r>
          </w:p>
        </w:tc>
      </w:tr>
      <w:tr w:rsidR="001F457B" w14:paraId="75256907" w14:textId="77777777">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14:paraId="33D96172" w14:textId="77777777" w:rsidR="001F457B" w:rsidRDefault="00000000">
            <w:pPr>
              <w:spacing w:after="0" w:line="259" w:lineRule="auto"/>
              <w:ind w:firstLine="0"/>
              <w:jc w:val="center"/>
            </w:pPr>
            <w:r>
              <w:rPr>
                <w:sz w:val="21"/>
              </w:rPr>
              <w:t xml:space="preserve">3:50 pm – 4:50 pm </w:t>
            </w:r>
          </w:p>
        </w:tc>
        <w:tc>
          <w:tcPr>
            <w:tcW w:w="7200" w:type="dxa"/>
            <w:tcBorders>
              <w:top w:val="single" w:sz="4" w:space="0" w:color="000000"/>
              <w:left w:val="single" w:sz="4" w:space="0" w:color="000000"/>
              <w:bottom w:val="single" w:sz="4" w:space="0" w:color="000000"/>
              <w:right w:val="single" w:sz="4" w:space="0" w:color="000000"/>
            </w:tcBorders>
          </w:tcPr>
          <w:p w14:paraId="357C1B05" w14:textId="77777777" w:rsidR="001F457B" w:rsidRDefault="00000000">
            <w:pPr>
              <w:spacing w:after="0" w:line="259" w:lineRule="auto"/>
              <w:ind w:left="0" w:firstLine="0"/>
            </w:pPr>
            <w:r>
              <w:rPr>
                <w:sz w:val="21"/>
              </w:rPr>
              <w:t xml:space="preserve">Consolidate Main Themes of Discussion and Next Steps for HI Research and Scale Development </w:t>
            </w:r>
          </w:p>
        </w:tc>
      </w:tr>
      <w:tr w:rsidR="001F457B" w14:paraId="0CA3F7C5" w14:textId="77777777">
        <w:trPr>
          <w:trHeight w:val="252"/>
        </w:trPr>
        <w:tc>
          <w:tcPr>
            <w:tcW w:w="2154" w:type="dxa"/>
            <w:tcBorders>
              <w:top w:val="single" w:sz="4" w:space="0" w:color="000000"/>
              <w:left w:val="single" w:sz="4" w:space="0" w:color="000000"/>
              <w:bottom w:val="single" w:sz="4" w:space="0" w:color="000000"/>
              <w:right w:val="single" w:sz="4" w:space="0" w:color="000000"/>
            </w:tcBorders>
          </w:tcPr>
          <w:p w14:paraId="373B260F" w14:textId="77777777" w:rsidR="001F457B" w:rsidRDefault="00000000">
            <w:pPr>
              <w:spacing w:after="0" w:line="259" w:lineRule="auto"/>
              <w:ind w:firstLine="0"/>
              <w:jc w:val="center"/>
            </w:pPr>
            <w:r>
              <w:rPr>
                <w:sz w:val="21"/>
              </w:rPr>
              <w:t xml:space="preserve">4:50 pm – 5:00 pm </w:t>
            </w:r>
          </w:p>
        </w:tc>
        <w:tc>
          <w:tcPr>
            <w:tcW w:w="7200" w:type="dxa"/>
            <w:tcBorders>
              <w:top w:val="single" w:sz="4" w:space="0" w:color="000000"/>
              <w:left w:val="single" w:sz="4" w:space="0" w:color="000000"/>
              <w:bottom w:val="single" w:sz="4" w:space="0" w:color="000000"/>
              <w:right w:val="single" w:sz="4" w:space="0" w:color="000000"/>
            </w:tcBorders>
          </w:tcPr>
          <w:p w14:paraId="732FD24E" w14:textId="77777777" w:rsidR="001F457B" w:rsidRDefault="00000000">
            <w:pPr>
              <w:spacing w:after="0" w:line="259" w:lineRule="auto"/>
              <w:ind w:left="0" w:firstLine="0"/>
            </w:pPr>
            <w:r>
              <w:rPr>
                <w:sz w:val="21"/>
              </w:rPr>
              <w:t xml:space="preserve">Conclusion </w:t>
            </w:r>
          </w:p>
        </w:tc>
      </w:tr>
    </w:tbl>
    <w:p w14:paraId="0964F6BE" w14:textId="77777777" w:rsidR="001F457B" w:rsidRDefault="00000000">
      <w:pPr>
        <w:spacing w:after="0" w:line="259" w:lineRule="auto"/>
        <w:ind w:left="-5"/>
      </w:pPr>
      <w:r>
        <w:rPr>
          <w:b/>
          <w:sz w:val="28"/>
        </w:rPr>
        <w:t xml:space="preserve">Detailed Agenda </w:t>
      </w:r>
    </w:p>
    <w:p w14:paraId="015A9704" w14:textId="77777777" w:rsidR="001F457B" w:rsidRDefault="00000000">
      <w:pPr>
        <w:spacing w:after="48" w:line="248" w:lineRule="auto"/>
        <w:ind w:left="0" w:right="2031" w:firstLine="0"/>
      </w:pPr>
      <w:r>
        <w:rPr>
          <w:b/>
          <w:sz w:val="28"/>
        </w:rPr>
        <w:t xml:space="preserve"> </w:t>
      </w:r>
      <w:r>
        <w:rPr>
          <w:b/>
          <w:sz w:val="22"/>
        </w:rPr>
        <w:t xml:space="preserve">Note to HUD: </w:t>
      </w:r>
      <w:r>
        <w:rPr>
          <w:color w:val="1F497D"/>
          <w:sz w:val="22"/>
        </w:rPr>
        <w:t>Preliminary sample of questions for discussion are included in blue.</w:t>
      </w:r>
      <w:r>
        <w:rPr>
          <w:b/>
          <w:sz w:val="22"/>
        </w:rPr>
        <w:t xml:space="preserve"> </w:t>
      </w:r>
    </w:p>
    <w:p w14:paraId="0B602C94" w14:textId="77777777" w:rsidR="001F457B" w:rsidRDefault="00000000">
      <w:pPr>
        <w:spacing w:after="0" w:line="259" w:lineRule="auto"/>
        <w:ind w:left="0" w:firstLine="0"/>
      </w:pPr>
      <w:r>
        <w:rPr>
          <w:b/>
          <w:sz w:val="28"/>
        </w:rPr>
        <w:t xml:space="preserve"> </w:t>
      </w:r>
    </w:p>
    <w:p w14:paraId="039ADF1F" w14:textId="77777777" w:rsidR="001F457B" w:rsidRDefault="00000000">
      <w:pPr>
        <w:spacing w:after="0" w:line="259" w:lineRule="auto"/>
        <w:ind w:left="0" w:firstLine="0"/>
      </w:pPr>
      <w:r>
        <w:t xml:space="preserve"> </w:t>
      </w:r>
    </w:p>
    <w:p w14:paraId="676E4D76" w14:textId="77777777" w:rsidR="001F457B" w:rsidRDefault="00000000">
      <w:pPr>
        <w:tabs>
          <w:tab w:val="center" w:pos="3784"/>
        </w:tabs>
        <w:spacing w:after="136"/>
        <w:ind w:left="-15" w:firstLine="0"/>
      </w:pPr>
      <w:r>
        <w:t xml:space="preserve">08:45 – 09:00   </w:t>
      </w:r>
      <w:r>
        <w:tab/>
        <w:t xml:space="preserve">Registration and bios of attendees  </w:t>
      </w:r>
    </w:p>
    <w:p w14:paraId="0D9E9BF9" w14:textId="77777777" w:rsidR="001F457B" w:rsidRDefault="00000000">
      <w:pPr>
        <w:numPr>
          <w:ilvl w:val="0"/>
          <w:numId w:val="2"/>
        </w:numPr>
        <w:spacing w:after="110"/>
        <w:ind w:right="5" w:hanging="360"/>
      </w:pPr>
      <w:r>
        <w:t xml:space="preserve">Webinar landing page includes bios of all participants. </w:t>
      </w:r>
    </w:p>
    <w:p w14:paraId="18D25110" w14:textId="77777777" w:rsidR="001F457B" w:rsidRDefault="00000000">
      <w:pPr>
        <w:tabs>
          <w:tab w:val="center" w:pos="5542"/>
        </w:tabs>
        <w:spacing w:after="136"/>
        <w:ind w:left="-15" w:firstLine="0"/>
      </w:pPr>
      <w:r>
        <w:t xml:space="preserve">09:00 – 09:15  </w:t>
      </w:r>
      <w:r>
        <w:tab/>
        <w:t xml:space="preserve">Welcome message and HUD’s perspective and plan for the roundtable  </w:t>
      </w:r>
    </w:p>
    <w:p w14:paraId="577C8FBA" w14:textId="77777777" w:rsidR="001F457B" w:rsidRDefault="00000000">
      <w:pPr>
        <w:numPr>
          <w:ilvl w:val="0"/>
          <w:numId w:val="2"/>
        </w:numPr>
        <w:spacing w:after="106"/>
        <w:ind w:right="5" w:hanging="360"/>
      </w:pPr>
      <w:r>
        <w:t xml:space="preserve">Optimal-Abt team welcomes panel attendees </w:t>
      </w:r>
    </w:p>
    <w:p w14:paraId="60A2C642" w14:textId="77777777" w:rsidR="001F457B" w:rsidRDefault="00000000">
      <w:pPr>
        <w:numPr>
          <w:ilvl w:val="0"/>
          <w:numId w:val="2"/>
        </w:numPr>
        <w:spacing w:after="154"/>
        <w:ind w:right="5" w:hanging="360"/>
      </w:pPr>
      <w:r>
        <w:t xml:space="preserve">A HUD staff member will orient the panel to the history of the efforts to develop an HI measure, aims of the project and where this roundtable fits within that history.  </w:t>
      </w:r>
    </w:p>
    <w:p w14:paraId="5F9CBD33" w14:textId="77777777" w:rsidR="001F457B" w:rsidRDefault="00000000">
      <w:pPr>
        <w:numPr>
          <w:ilvl w:val="0"/>
          <w:numId w:val="2"/>
        </w:numPr>
        <w:spacing w:after="68" w:line="309" w:lineRule="auto"/>
        <w:ind w:right="5" w:hanging="360"/>
      </w:pPr>
      <w:r>
        <w:lastRenderedPageBreak/>
        <w:t xml:space="preserve">Advance materials will include bios of each expert panel member, helping streamline the time needs for introductions given the anticipated size of the panel. 09:15 – 09:20  </w:t>
      </w:r>
      <w:r>
        <w:tab/>
        <w:t xml:space="preserve">Plan for the roundtable </w:t>
      </w:r>
    </w:p>
    <w:p w14:paraId="1B132499" w14:textId="77777777" w:rsidR="001F457B" w:rsidRDefault="00000000">
      <w:pPr>
        <w:numPr>
          <w:ilvl w:val="0"/>
          <w:numId w:val="2"/>
        </w:numPr>
        <w:spacing w:line="343" w:lineRule="auto"/>
        <w:ind w:right="5" w:hanging="360"/>
      </w:pPr>
      <w:r>
        <w:t xml:space="preserve">The Optimal-Abt team will provide a brief summary of the key areas for discussion in the roundtable and the high-level goals for each discussion. The key areas for discussion are: </w:t>
      </w:r>
      <w:r>
        <w:rPr>
          <w:rFonts w:ascii="Courier New" w:eastAsia="Courier New" w:hAnsi="Courier New" w:cs="Courier New"/>
        </w:rPr>
        <w:t>o</w:t>
      </w:r>
      <w:r>
        <w:rPr>
          <w:rFonts w:ascii="Arial" w:eastAsia="Arial" w:hAnsi="Arial" w:cs="Arial"/>
        </w:rPr>
        <w:t xml:space="preserve"> </w:t>
      </w:r>
      <w:r>
        <w:t xml:space="preserve">The 2023 “Housing Insecurity Research for the American Housing Survey” Report </w:t>
      </w:r>
      <w:r>
        <w:rPr>
          <w:rFonts w:ascii="Courier New" w:eastAsia="Courier New" w:hAnsi="Courier New" w:cs="Courier New"/>
        </w:rPr>
        <w:t>o</w:t>
      </w:r>
      <w:r>
        <w:rPr>
          <w:rFonts w:ascii="Arial" w:eastAsia="Arial" w:hAnsi="Arial" w:cs="Arial"/>
        </w:rPr>
        <w:t xml:space="preserve"> </w:t>
      </w:r>
      <w:r>
        <w:t xml:space="preserve">The state of the art in housing insecurity research </w:t>
      </w:r>
      <w:r>
        <w:rPr>
          <w:rFonts w:ascii="Courier New" w:eastAsia="Courier New" w:hAnsi="Courier New" w:cs="Courier New"/>
        </w:rPr>
        <w:t>o</w:t>
      </w:r>
      <w:r>
        <w:rPr>
          <w:rFonts w:ascii="Arial" w:eastAsia="Arial" w:hAnsi="Arial" w:cs="Arial"/>
        </w:rPr>
        <w:t xml:space="preserve"> </w:t>
      </w:r>
      <w:r>
        <w:t xml:space="preserve">Scale design methodology and measurement of a multidimensional concept 09:20 – 09:35  </w:t>
      </w:r>
      <w:r>
        <w:tab/>
        <w:t xml:space="preserve">Presentation on 2023 HUD Measuring Housing Insecurity Report </w:t>
      </w:r>
    </w:p>
    <w:p w14:paraId="486FB79B" w14:textId="77777777" w:rsidR="001F457B" w:rsidRDefault="00000000">
      <w:pPr>
        <w:numPr>
          <w:ilvl w:val="0"/>
          <w:numId w:val="2"/>
        </w:numPr>
        <w:spacing w:after="130"/>
        <w:ind w:right="5" w:hanging="360"/>
      </w:pPr>
      <w:r>
        <w:t xml:space="preserve">As part of their pre-work, panel participants will be asked to read the executive summary and select sections of the 2023 Report.  </w:t>
      </w:r>
    </w:p>
    <w:p w14:paraId="00E38DBA" w14:textId="77777777" w:rsidR="001F457B" w:rsidRDefault="00000000">
      <w:pPr>
        <w:numPr>
          <w:ilvl w:val="0"/>
          <w:numId w:val="2"/>
        </w:numPr>
        <w:spacing w:after="130"/>
        <w:ind w:right="5" w:hanging="360"/>
      </w:pPr>
      <w:r>
        <w:t xml:space="preserve">Panelists have varying levels of content knowledge on HI. Thus, briefly summarizing key points of analysis from the Analytic Brief and the Updated Literature Review may also be informative and help spark discussion. </w:t>
      </w:r>
    </w:p>
    <w:p w14:paraId="34C0D8EF" w14:textId="77777777" w:rsidR="001F457B" w:rsidRDefault="00000000">
      <w:pPr>
        <w:numPr>
          <w:ilvl w:val="0"/>
          <w:numId w:val="2"/>
        </w:numPr>
        <w:spacing w:after="130"/>
        <w:ind w:right="5" w:hanging="360"/>
      </w:pPr>
      <w:r>
        <w:t xml:space="preserve">The Optimal-Abt team will adapt content from the Analytic Brief deliverable to provide a presentation summarizing the 2023 HUD Housing Insecurity Research Report and the Updated Literature Review.  </w:t>
      </w:r>
    </w:p>
    <w:p w14:paraId="654F23C9" w14:textId="77777777" w:rsidR="001F457B" w:rsidRDefault="00000000">
      <w:pPr>
        <w:numPr>
          <w:ilvl w:val="0"/>
          <w:numId w:val="2"/>
        </w:numPr>
        <w:spacing w:after="111"/>
        <w:ind w:right="5" w:hanging="360"/>
      </w:pPr>
      <w:r>
        <w:t xml:space="preserve">The Analytic Brief presentation will include a summary of the definition of housing insecurity and its dimensions, final measure items, steps of the measure development process, and observations about potential limitations and areas for further development. </w:t>
      </w:r>
    </w:p>
    <w:p w14:paraId="281CCEFE" w14:textId="77777777" w:rsidR="001F457B" w:rsidRDefault="00000000">
      <w:pPr>
        <w:tabs>
          <w:tab w:val="center" w:pos="3950"/>
        </w:tabs>
        <w:spacing w:after="136"/>
        <w:ind w:left="-15" w:firstLine="0"/>
      </w:pPr>
      <w:r>
        <w:t xml:space="preserve">09:35 – 10:30  </w:t>
      </w:r>
      <w:r>
        <w:tab/>
        <w:t xml:space="preserve">Full group discussion of 2023 Report </w:t>
      </w:r>
    </w:p>
    <w:p w14:paraId="743DB6E5" w14:textId="77777777" w:rsidR="001F457B" w:rsidRDefault="00000000">
      <w:pPr>
        <w:numPr>
          <w:ilvl w:val="0"/>
          <w:numId w:val="2"/>
        </w:numPr>
        <w:ind w:right="5" w:hanging="360"/>
      </w:pPr>
      <w:r>
        <w:t xml:space="preserve">Panelists will then be given 5 minutes to jot down and share via the Teams chat any initial reactions to this content or questions that came up for them during the presentation. </w:t>
      </w:r>
    </w:p>
    <w:p w14:paraId="7E9E5A1C" w14:textId="77777777" w:rsidR="001F457B" w:rsidRDefault="00000000">
      <w:pPr>
        <w:ind w:left="730" w:right="5"/>
      </w:pPr>
      <w:r>
        <w:t xml:space="preserve">After that, we will open the floor for a moderated full panel discussion.  </w:t>
      </w:r>
    </w:p>
    <w:p w14:paraId="1BF3EC2B" w14:textId="77777777" w:rsidR="001F457B" w:rsidRDefault="00000000">
      <w:pPr>
        <w:numPr>
          <w:ilvl w:val="0"/>
          <w:numId w:val="2"/>
        </w:numPr>
        <w:spacing w:after="103"/>
        <w:ind w:right="5" w:hanging="360"/>
      </w:pPr>
      <w:r>
        <w:t xml:space="preserve">Key discussion topics will include: </w:t>
      </w:r>
    </w:p>
    <w:p w14:paraId="77B7FB2B" w14:textId="77777777" w:rsidR="001F457B" w:rsidRDefault="00000000">
      <w:pPr>
        <w:numPr>
          <w:ilvl w:val="1"/>
          <w:numId w:val="2"/>
        </w:numPr>
        <w:spacing w:after="127" w:line="251" w:lineRule="auto"/>
        <w:ind w:hanging="360"/>
      </w:pPr>
      <w:r>
        <w:rPr>
          <w:i/>
          <w:color w:val="1F497D"/>
        </w:rPr>
        <w:t>Definition of housing insecurity and its dimensions</w:t>
      </w:r>
      <w:r>
        <w:rPr>
          <w:color w:val="1F497D"/>
        </w:rPr>
        <w:t xml:space="preserve">: What are panelists’ reactions to what is included or excluded in the definition of HI and how its dimensions are defined? </w:t>
      </w:r>
    </w:p>
    <w:p w14:paraId="682BA0BF" w14:textId="77777777" w:rsidR="001F457B" w:rsidRDefault="00000000">
      <w:pPr>
        <w:numPr>
          <w:ilvl w:val="1"/>
          <w:numId w:val="2"/>
        </w:numPr>
        <w:spacing w:after="127" w:line="251" w:lineRule="auto"/>
        <w:ind w:hanging="360"/>
      </w:pPr>
      <w:r>
        <w:rPr>
          <w:i/>
          <w:color w:val="1F497D"/>
        </w:rPr>
        <w:t>HI measure content</w:t>
      </w:r>
      <w:r>
        <w:rPr>
          <w:color w:val="1F497D"/>
        </w:rPr>
        <w:t xml:space="preserve">: Is there content within each dimension that is missing or that could use refinement? Thoughts on use of both subjective and objective measures? </w:t>
      </w:r>
    </w:p>
    <w:p w14:paraId="6CC2B09A" w14:textId="77777777" w:rsidR="001F457B" w:rsidRDefault="00000000">
      <w:pPr>
        <w:numPr>
          <w:ilvl w:val="1"/>
          <w:numId w:val="2"/>
        </w:numPr>
        <w:spacing w:after="127" w:line="251" w:lineRule="auto"/>
        <w:ind w:hanging="360"/>
      </w:pPr>
      <w:r>
        <w:rPr>
          <w:i/>
          <w:color w:val="1F497D"/>
        </w:rPr>
        <w:t>Validation process</w:t>
      </w:r>
      <w:r>
        <w:rPr>
          <w:color w:val="1F497D"/>
        </w:rPr>
        <w:t xml:space="preserve">: Are there additional analyses that would enhance confidence in the validity and reliability of the measure? Thoughts on the inclusion of divergent validity as a validation approach? </w:t>
      </w:r>
    </w:p>
    <w:p w14:paraId="03FDEF66" w14:textId="77777777" w:rsidR="001F457B" w:rsidRDefault="00000000">
      <w:pPr>
        <w:numPr>
          <w:ilvl w:val="1"/>
          <w:numId w:val="2"/>
        </w:numPr>
        <w:spacing w:after="127" w:line="251" w:lineRule="auto"/>
        <w:ind w:hanging="360"/>
      </w:pPr>
      <w:r>
        <w:rPr>
          <w:i/>
          <w:color w:val="1F497D"/>
        </w:rPr>
        <w:lastRenderedPageBreak/>
        <w:t>Different forms of the measure</w:t>
      </w:r>
      <w:r>
        <w:rPr>
          <w:color w:val="1F497D"/>
        </w:rPr>
        <w:t xml:space="preserve">: Comparing “gold standard”, short-form, </w:t>
      </w:r>
      <w:proofErr w:type="spellStart"/>
      <w:r>
        <w:rPr>
          <w:color w:val="1F497D"/>
        </w:rPr>
        <w:t>mediumform</w:t>
      </w:r>
      <w:proofErr w:type="spellEnd"/>
      <w:r>
        <w:rPr>
          <w:color w:val="1F497D"/>
        </w:rPr>
        <w:t xml:space="preserve">, and long-form. </w:t>
      </w:r>
    </w:p>
    <w:p w14:paraId="3FD5BB73" w14:textId="77777777" w:rsidR="001F457B" w:rsidRDefault="00000000">
      <w:pPr>
        <w:numPr>
          <w:ilvl w:val="1"/>
          <w:numId w:val="2"/>
        </w:numPr>
        <w:spacing w:after="151" w:line="251" w:lineRule="auto"/>
        <w:ind w:hanging="360"/>
      </w:pPr>
      <w:r>
        <w:rPr>
          <w:i/>
          <w:color w:val="1F497D"/>
        </w:rPr>
        <w:t>Data sources</w:t>
      </w:r>
      <w:r>
        <w:rPr>
          <w:color w:val="1F497D"/>
        </w:rPr>
        <w:t xml:space="preserve">: What are the strengths and limitations of using American Housing Survey data to validate a measure of HI? Are there other data sets that could potentially be used to help with measure validation – particularly for a short-form measure? </w:t>
      </w:r>
    </w:p>
    <w:p w14:paraId="058508BE" w14:textId="77777777" w:rsidR="001F457B" w:rsidRDefault="00000000">
      <w:pPr>
        <w:numPr>
          <w:ilvl w:val="0"/>
          <w:numId w:val="2"/>
        </w:numPr>
        <w:spacing w:after="84"/>
        <w:ind w:right="5" w:hanging="360"/>
      </w:pPr>
      <w:r>
        <w:t xml:space="preserve">The Abt-Optimal team captures final thoughts. </w:t>
      </w:r>
    </w:p>
    <w:p w14:paraId="5BAD0BF5" w14:textId="77777777" w:rsidR="001F457B" w:rsidRDefault="00000000">
      <w:pPr>
        <w:tabs>
          <w:tab w:val="center" w:pos="2567"/>
        </w:tabs>
        <w:spacing w:after="114"/>
        <w:ind w:left="-15" w:firstLine="0"/>
      </w:pPr>
      <w:r>
        <w:t xml:space="preserve">10:30 – 10:35  </w:t>
      </w:r>
      <w:r>
        <w:tab/>
        <w:t xml:space="preserve">BREAK </w:t>
      </w:r>
    </w:p>
    <w:p w14:paraId="18B092EB" w14:textId="77777777" w:rsidR="001F457B" w:rsidRDefault="00000000">
      <w:pPr>
        <w:tabs>
          <w:tab w:val="center" w:pos="5184"/>
        </w:tabs>
        <w:spacing w:after="133"/>
        <w:ind w:left="-15" w:firstLine="0"/>
      </w:pPr>
      <w:r>
        <w:t xml:space="preserve">10:35 – 10:50  </w:t>
      </w:r>
      <w:r>
        <w:tab/>
        <w:t xml:space="preserve">Presentation on Updated Housing Insecurity Literature Review </w:t>
      </w:r>
    </w:p>
    <w:p w14:paraId="4900FDD7" w14:textId="77777777" w:rsidR="001F457B" w:rsidRDefault="00000000">
      <w:pPr>
        <w:numPr>
          <w:ilvl w:val="0"/>
          <w:numId w:val="2"/>
        </w:numPr>
        <w:spacing w:after="110"/>
        <w:ind w:right="5" w:hanging="360"/>
      </w:pPr>
      <w:r>
        <w:t xml:space="preserve">We will provide a brief presentation summarizing the highlights of the updated literature review, focusing on developments in housing insecurity measurement and in U.S. housing trends since 2019. </w:t>
      </w:r>
    </w:p>
    <w:p w14:paraId="4616EAFC" w14:textId="77777777" w:rsidR="001F457B" w:rsidRDefault="00000000">
      <w:pPr>
        <w:tabs>
          <w:tab w:val="center" w:pos="5437"/>
        </w:tabs>
        <w:spacing w:after="133"/>
        <w:ind w:left="-15" w:firstLine="0"/>
      </w:pPr>
      <w:r>
        <w:t xml:space="preserve">10:50 – 11:20  </w:t>
      </w:r>
      <w:r>
        <w:tab/>
        <w:t xml:space="preserve">Breakout discussion of state of the art in housing insecurity research </w:t>
      </w:r>
    </w:p>
    <w:p w14:paraId="7841A321" w14:textId="77777777" w:rsidR="001F457B" w:rsidRDefault="00000000">
      <w:pPr>
        <w:numPr>
          <w:ilvl w:val="0"/>
          <w:numId w:val="2"/>
        </w:numPr>
        <w:spacing w:after="148"/>
        <w:ind w:right="5" w:hanging="360"/>
      </w:pPr>
      <w:r>
        <w:t xml:space="preserve">We will break out experts into four sub-groups of approximately 3-4 experts each based on content expertise to have in-depth discussions on the state of the art in each dimension of HI and on psychometric considerations in multidimensional scale development. Each breakout group will have an Optimal-Abt team member facilitator. </w:t>
      </w:r>
    </w:p>
    <w:p w14:paraId="091C242D" w14:textId="77777777" w:rsidR="001F457B" w:rsidRDefault="00000000">
      <w:pPr>
        <w:numPr>
          <w:ilvl w:val="0"/>
          <w:numId w:val="2"/>
        </w:numPr>
        <w:spacing w:after="127" w:line="251" w:lineRule="auto"/>
        <w:ind w:right="5" w:hanging="360"/>
      </w:pPr>
      <w:r>
        <w:t xml:space="preserve">Each breakout group will begin with a general prompt: </w:t>
      </w:r>
      <w:r>
        <w:rPr>
          <w:color w:val="1F497D"/>
        </w:rPr>
        <w:t>“What would you describe as the key developments in research on this topic in the past 5 years?”</w:t>
      </w:r>
      <w:r>
        <w:t xml:space="preserve">  </w:t>
      </w:r>
    </w:p>
    <w:p w14:paraId="17A47724" w14:textId="77777777" w:rsidR="001F457B" w:rsidRDefault="00000000">
      <w:pPr>
        <w:numPr>
          <w:ilvl w:val="0"/>
          <w:numId w:val="2"/>
        </w:numPr>
        <w:spacing w:after="109"/>
        <w:ind w:right="5" w:hanging="360"/>
      </w:pPr>
      <w:r>
        <w:t xml:space="preserve">Follow-up questions and probes will be tailored to specific topics or outstanding questions in each dimension, including those identified in the analytic brief and the updated literature review. </w:t>
      </w:r>
    </w:p>
    <w:p w14:paraId="1B7B5AAD" w14:textId="77777777" w:rsidR="001F457B" w:rsidRDefault="00000000">
      <w:pPr>
        <w:spacing w:after="127" w:line="310" w:lineRule="auto"/>
        <w:ind w:left="1075" w:right="105" w:hanging="370"/>
      </w:pPr>
      <w:r>
        <w:rPr>
          <w:i/>
        </w:rPr>
        <w:t xml:space="preserve">Group 1: Affordability focus </w:t>
      </w:r>
      <w:proofErr w:type="spellStart"/>
      <w:r>
        <w:rPr>
          <w:rFonts w:ascii="Courier New" w:eastAsia="Courier New" w:hAnsi="Courier New" w:cs="Courier New"/>
          <w:color w:val="1F497D"/>
        </w:rPr>
        <w:t>o</w:t>
      </w:r>
      <w:proofErr w:type="spellEnd"/>
      <w:r>
        <w:rPr>
          <w:rFonts w:ascii="Arial" w:eastAsia="Arial" w:hAnsi="Arial" w:cs="Arial"/>
          <w:color w:val="1F497D"/>
        </w:rPr>
        <w:t xml:space="preserve"> </w:t>
      </w:r>
      <w:r>
        <w:rPr>
          <w:color w:val="1F497D"/>
        </w:rPr>
        <w:t xml:space="preserve">What are potential strengths and limitations of considering transportation costs in measuring affordability with respect to housing insecurity? </w:t>
      </w:r>
    </w:p>
    <w:p w14:paraId="665253F8" w14:textId="77777777" w:rsidR="001F457B" w:rsidRDefault="00000000">
      <w:pPr>
        <w:numPr>
          <w:ilvl w:val="1"/>
          <w:numId w:val="2"/>
        </w:numPr>
        <w:spacing w:after="127" w:line="251" w:lineRule="auto"/>
        <w:ind w:hanging="360"/>
      </w:pPr>
      <w:r>
        <w:rPr>
          <w:color w:val="1F497D"/>
        </w:rPr>
        <w:t>Are there developments particular to survey-based methods of assessing housing affordability (versus, for example, using transaction data)?</w:t>
      </w:r>
      <w:r>
        <w:t xml:space="preserve"> </w:t>
      </w:r>
    </w:p>
    <w:p w14:paraId="7F6C48FA" w14:textId="77777777" w:rsidR="001F457B" w:rsidRDefault="00000000">
      <w:pPr>
        <w:spacing w:after="96" w:line="259" w:lineRule="auto"/>
        <w:ind w:left="720" w:firstLine="0"/>
      </w:pPr>
      <w:r>
        <w:rPr>
          <w:i/>
        </w:rPr>
        <w:t xml:space="preserve"> </w:t>
      </w:r>
    </w:p>
    <w:p w14:paraId="783890A2" w14:textId="77777777" w:rsidR="001F457B" w:rsidRDefault="00000000">
      <w:pPr>
        <w:spacing w:after="63" w:line="310" w:lineRule="auto"/>
        <w:ind w:left="1075" w:right="77" w:hanging="370"/>
      </w:pPr>
      <w:r>
        <w:rPr>
          <w:i/>
        </w:rPr>
        <w:t xml:space="preserve">Group 2: Stable Occupancy focus </w:t>
      </w:r>
      <w:proofErr w:type="spellStart"/>
      <w:r>
        <w:rPr>
          <w:rFonts w:ascii="Courier New" w:eastAsia="Courier New" w:hAnsi="Courier New" w:cs="Courier New"/>
          <w:color w:val="1F497D"/>
        </w:rPr>
        <w:t>o</w:t>
      </w:r>
      <w:proofErr w:type="spellEnd"/>
      <w:r>
        <w:rPr>
          <w:rFonts w:ascii="Arial" w:eastAsia="Arial" w:hAnsi="Arial" w:cs="Arial"/>
          <w:color w:val="1F497D"/>
        </w:rPr>
        <w:t xml:space="preserve"> </w:t>
      </w:r>
      <w:r>
        <w:rPr>
          <w:color w:val="1F497D"/>
        </w:rPr>
        <w:t xml:space="preserve">What have we learned about eviction and eviction policies – particularly from the COVID-19 pandemic? </w:t>
      </w:r>
    </w:p>
    <w:p w14:paraId="2D1193C2" w14:textId="77777777" w:rsidR="001F457B" w:rsidRDefault="00000000">
      <w:pPr>
        <w:numPr>
          <w:ilvl w:val="1"/>
          <w:numId w:val="2"/>
        </w:numPr>
        <w:spacing w:after="127" w:line="251" w:lineRule="auto"/>
        <w:ind w:hanging="360"/>
      </w:pPr>
      <w:r>
        <w:rPr>
          <w:color w:val="1F497D"/>
        </w:rPr>
        <w:t xml:space="preserve">What kinds of details are important for understanding whether moves reflect housing insecurity? </w:t>
      </w:r>
    </w:p>
    <w:p w14:paraId="165E4B87" w14:textId="77777777" w:rsidR="001F457B" w:rsidRDefault="00000000">
      <w:pPr>
        <w:spacing w:after="65" w:line="310" w:lineRule="auto"/>
        <w:ind w:left="1075" w:right="438" w:hanging="370"/>
      </w:pPr>
      <w:r>
        <w:rPr>
          <w:i/>
        </w:rPr>
        <w:t xml:space="preserve">Group 3: Safety and Decency focus </w:t>
      </w:r>
      <w:r>
        <w:rPr>
          <w:rFonts w:ascii="Courier New" w:eastAsia="Courier New" w:hAnsi="Courier New" w:cs="Courier New"/>
          <w:color w:val="1F497D"/>
        </w:rPr>
        <w:t>o</w:t>
      </w:r>
      <w:r>
        <w:rPr>
          <w:rFonts w:ascii="Arial" w:eastAsia="Arial" w:hAnsi="Arial" w:cs="Arial"/>
          <w:color w:val="1F497D"/>
        </w:rPr>
        <w:t xml:space="preserve"> </w:t>
      </w:r>
      <w:r>
        <w:rPr>
          <w:color w:val="1F497D"/>
        </w:rPr>
        <w:t xml:space="preserve">Have there been any notable advances in assessing how indoor environmental exposures may relate to housing insecurity? </w:t>
      </w:r>
    </w:p>
    <w:p w14:paraId="3A84298C" w14:textId="77777777" w:rsidR="001F457B" w:rsidRDefault="00000000">
      <w:pPr>
        <w:numPr>
          <w:ilvl w:val="1"/>
          <w:numId w:val="2"/>
        </w:numPr>
        <w:spacing w:after="127" w:line="251" w:lineRule="auto"/>
        <w:ind w:hanging="360"/>
      </w:pPr>
      <w:r>
        <w:rPr>
          <w:color w:val="1F497D"/>
        </w:rPr>
        <w:lastRenderedPageBreak/>
        <w:t xml:space="preserve">How has our understanding of natural disaster risk evolved with respect to housing safety and quality? </w:t>
      </w:r>
    </w:p>
    <w:p w14:paraId="17DE8F19" w14:textId="77777777" w:rsidR="001F457B" w:rsidRDefault="00000000">
      <w:pPr>
        <w:tabs>
          <w:tab w:val="center" w:pos="5409"/>
        </w:tabs>
        <w:spacing w:after="134"/>
        <w:ind w:left="-15" w:firstLine="0"/>
      </w:pPr>
      <w:r>
        <w:t xml:space="preserve">11:20 – 12:15  </w:t>
      </w:r>
      <w:r>
        <w:tab/>
        <w:t xml:space="preserve">Share out and full group discussion of state of the art in HI research </w:t>
      </w:r>
    </w:p>
    <w:p w14:paraId="50246C73" w14:textId="77777777" w:rsidR="001F457B" w:rsidRDefault="00000000">
      <w:pPr>
        <w:numPr>
          <w:ilvl w:val="0"/>
          <w:numId w:val="2"/>
        </w:numPr>
        <w:spacing w:after="134"/>
        <w:ind w:right="5" w:hanging="360"/>
      </w:pPr>
      <w:r>
        <w:t xml:space="preserve">11:20 – 11:40: Each group will have 5 minutes to share out on key takeaways from the breakout group discussions. </w:t>
      </w:r>
    </w:p>
    <w:p w14:paraId="206164BA" w14:textId="77777777" w:rsidR="001F457B" w:rsidRDefault="00000000">
      <w:pPr>
        <w:numPr>
          <w:ilvl w:val="0"/>
          <w:numId w:val="2"/>
        </w:numPr>
        <w:spacing w:after="65"/>
        <w:ind w:right="5" w:hanging="360"/>
      </w:pPr>
      <w:r>
        <w:t xml:space="preserve">11:40 – 12:15: Full-group discussion questions:  </w:t>
      </w:r>
    </w:p>
    <w:p w14:paraId="5361EB17" w14:textId="77777777" w:rsidR="001F457B" w:rsidRDefault="00000000">
      <w:pPr>
        <w:numPr>
          <w:ilvl w:val="1"/>
          <w:numId w:val="2"/>
        </w:numPr>
        <w:spacing w:after="127" w:line="251" w:lineRule="auto"/>
        <w:ind w:hanging="360"/>
      </w:pPr>
      <w:r>
        <w:rPr>
          <w:color w:val="1F497D"/>
        </w:rPr>
        <w:t xml:space="preserve">What implications do advancements in our understanding and measurement of individual dimensions of HI have for attempting to conceptualize and comprehensively measure HI on a continuum?  </w:t>
      </w:r>
    </w:p>
    <w:p w14:paraId="6E84C20C" w14:textId="77777777" w:rsidR="001F457B" w:rsidRDefault="00000000">
      <w:pPr>
        <w:numPr>
          <w:ilvl w:val="1"/>
          <w:numId w:val="2"/>
        </w:numPr>
        <w:spacing w:after="127" w:line="251" w:lineRule="auto"/>
        <w:ind w:hanging="360"/>
      </w:pPr>
      <w:r>
        <w:rPr>
          <w:color w:val="1F497D"/>
        </w:rPr>
        <w:t xml:space="preserve">What are the prospects for integrating multi-dimensional HI </w:t>
      </w:r>
      <w:proofErr w:type="gramStart"/>
      <w:r>
        <w:rPr>
          <w:color w:val="1F497D"/>
        </w:rPr>
        <w:t>measurement</w:t>
      </w:r>
      <w:proofErr w:type="gramEnd"/>
      <w:r>
        <w:rPr>
          <w:color w:val="1F497D"/>
        </w:rPr>
        <w:t xml:space="preserve"> into research on housing insecurity? What would researchers (and peer reviewers) view as the strengths and drawbacks of using a measure like the one presented in the 2023 HUD report? What might encourage take-up? </w:t>
      </w:r>
    </w:p>
    <w:p w14:paraId="76152763" w14:textId="77777777" w:rsidR="001F457B" w:rsidRDefault="00000000">
      <w:pPr>
        <w:tabs>
          <w:tab w:val="center" w:pos="3010"/>
        </w:tabs>
        <w:spacing w:after="114"/>
        <w:ind w:left="-15" w:firstLine="0"/>
      </w:pPr>
      <w:r>
        <w:t xml:space="preserve">12:15 – 12:45  </w:t>
      </w:r>
      <w:r>
        <w:tab/>
        <w:t xml:space="preserve">LUNCH BREAK </w:t>
      </w:r>
    </w:p>
    <w:p w14:paraId="249509DC" w14:textId="77777777" w:rsidR="001F457B" w:rsidRDefault="00000000">
      <w:pPr>
        <w:tabs>
          <w:tab w:val="center" w:pos="4947"/>
        </w:tabs>
        <w:spacing w:after="133"/>
        <w:ind w:left="-15" w:firstLine="0"/>
      </w:pPr>
      <w:r>
        <w:t xml:space="preserve">12:45 – 01:30  </w:t>
      </w:r>
      <w:r>
        <w:tab/>
        <w:t xml:space="preserve">Breakout discussions of scale design and HI measurement </w:t>
      </w:r>
    </w:p>
    <w:p w14:paraId="04A8115F" w14:textId="77777777" w:rsidR="001F457B" w:rsidRDefault="00000000">
      <w:pPr>
        <w:numPr>
          <w:ilvl w:val="0"/>
          <w:numId w:val="2"/>
        </w:numPr>
        <w:spacing w:after="109"/>
        <w:ind w:right="5" w:hanging="360"/>
      </w:pPr>
      <w:r>
        <w:t xml:space="preserve">This section builds on the discussion of the state of the art in HI research to focus on issues in measurement. </w:t>
      </w:r>
    </w:p>
    <w:p w14:paraId="3EAF11D3" w14:textId="77777777" w:rsidR="001F457B" w:rsidRDefault="00000000">
      <w:pPr>
        <w:pStyle w:val="Heading2"/>
        <w:ind w:left="715"/>
      </w:pPr>
      <w:r>
        <w:t xml:space="preserve">Group 1: Affordability measurement </w:t>
      </w:r>
    </w:p>
    <w:p w14:paraId="5D4B9ADA" w14:textId="77777777" w:rsidR="001F457B" w:rsidRDefault="00000000">
      <w:pPr>
        <w:numPr>
          <w:ilvl w:val="0"/>
          <w:numId w:val="3"/>
        </w:numPr>
        <w:spacing w:after="127" w:line="251" w:lineRule="auto"/>
        <w:ind w:hanging="360"/>
      </w:pPr>
      <w:r>
        <w:rPr>
          <w:color w:val="1F497D"/>
        </w:rPr>
        <w:t xml:space="preserve">What are some strengths and limitations of objective and subjective measures of affordability? Are they distinct constructs conceptually? </w:t>
      </w:r>
    </w:p>
    <w:p w14:paraId="388076CF" w14:textId="77777777" w:rsidR="001F457B" w:rsidRDefault="00000000">
      <w:pPr>
        <w:numPr>
          <w:ilvl w:val="0"/>
          <w:numId w:val="3"/>
        </w:numPr>
        <w:spacing w:after="127" w:line="251" w:lineRule="auto"/>
        <w:ind w:hanging="360"/>
      </w:pPr>
      <w:r>
        <w:rPr>
          <w:color w:val="1F497D"/>
        </w:rPr>
        <w:t xml:space="preserve">For a household-level measure of HI, what are the implications of differing approaches to measuring income? (e.g., head of household only versus all family members) </w:t>
      </w:r>
    </w:p>
    <w:p w14:paraId="335AC655" w14:textId="77777777" w:rsidR="001F457B" w:rsidRDefault="00000000">
      <w:pPr>
        <w:numPr>
          <w:ilvl w:val="0"/>
          <w:numId w:val="3"/>
        </w:numPr>
        <w:spacing w:after="80" w:line="251" w:lineRule="auto"/>
        <w:ind w:hanging="360"/>
      </w:pPr>
      <w:r>
        <w:rPr>
          <w:color w:val="1F497D"/>
        </w:rPr>
        <w:t xml:space="preserve">How should insurance costs and coverage be considered?  </w:t>
      </w:r>
    </w:p>
    <w:p w14:paraId="3C776A45" w14:textId="77777777" w:rsidR="001F457B" w:rsidRDefault="00000000">
      <w:pPr>
        <w:pStyle w:val="Heading2"/>
        <w:ind w:left="715"/>
      </w:pPr>
      <w:r>
        <w:t xml:space="preserve">Group 2: Stable Occupancy measurement </w:t>
      </w:r>
    </w:p>
    <w:p w14:paraId="4C34A62B" w14:textId="77777777" w:rsidR="001F457B" w:rsidRDefault="00000000">
      <w:pPr>
        <w:numPr>
          <w:ilvl w:val="0"/>
          <w:numId w:val="4"/>
        </w:numPr>
        <w:spacing w:after="127" w:line="251" w:lineRule="auto"/>
        <w:ind w:hanging="360"/>
      </w:pPr>
      <w:r>
        <w:rPr>
          <w:color w:val="1F497D"/>
        </w:rPr>
        <w:t xml:space="preserve">What are strengths and limitations of using objective and subjective measures of stable occupancy? Are they distinct constructs conceptually? </w:t>
      </w:r>
    </w:p>
    <w:p w14:paraId="1AD795F1" w14:textId="77777777" w:rsidR="001F457B" w:rsidRDefault="00000000">
      <w:pPr>
        <w:numPr>
          <w:ilvl w:val="0"/>
          <w:numId w:val="4"/>
        </w:numPr>
        <w:spacing w:after="127" w:line="251" w:lineRule="auto"/>
        <w:ind w:hanging="360"/>
      </w:pPr>
      <w:r>
        <w:rPr>
          <w:color w:val="1F497D"/>
        </w:rPr>
        <w:t xml:space="preserve">Approaches to measuring homelessness and doubling up in a household measure of HI </w:t>
      </w:r>
    </w:p>
    <w:p w14:paraId="5B9FFB9E" w14:textId="77777777" w:rsidR="001F457B" w:rsidRDefault="00000000">
      <w:pPr>
        <w:pStyle w:val="Heading2"/>
        <w:ind w:left="715"/>
      </w:pPr>
      <w:r>
        <w:t xml:space="preserve">Group 3: Safety and Decency measurement </w:t>
      </w:r>
    </w:p>
    <w:p w14:paraId="2384B7AA" w14:textId="77777777" w:rsidR="001F457B" w:rsidRDefault="00000000">
      <w:pPr>
        <w:numPr>
          <w:ilvl w:val="0"/>
          <w:numId w:val="5"/>
        </w:numPr>
        <w:spacing w:after="127" w:line="251" w:lineRule="auto"/>
        <w:ind w:hanging="360"/>
      </w:pPr>
      <w:r>
        <w:rPr>
          <w:color w:val="1F497D"/>
        </w:rPr>
        <w:t xml:space="preserve">What are strengths and limitations of objective versus subjective </w:t>
      </w:r>
      <w:proofErr w:type="gramStart"/>
      <w:r>
        <w:rPr>
          <w:color w:val="1F497D"/>
        </w:rPr>
        <w:t>measure</w:t>
      </w:r>
      <w:proofErr w:type="gramEnd"/>
      <w:r>
        <w:rPr>
          <w:color w:val="1F497D"/>
        </w:rPr>
        <w:t xml:space="preserve"> of housing quality? </w:t>
      </w:r>
    </w:p>
    <w:p w14:paraId="3586B160" w14:textId="77777777" w:rsidR="001F457B" w:rsidRDefault="00000000">
      <w:pPr>
        <w:numPr>
          <w:ilvl w:val="0"/>
          <w:numId w:val="5"/>
        </w:numPr>
        <w:spacing w:after="130"/>
        <w:ind w:hanging="360"/>
      </w:pPr>
      <w:r>
        <w:rPr>
          <w:color w:val="1F497D"/>
        </w:rPr>
        <w:t xml:space="preserve">How should we think about potential issues related to differences in measurement or </w:t>
      </w:r>
      <w:proofErr w:type="gramStart"/>
      <w:r>
        <w:rPr>
          <w:color w:val="1F497D"/>
        </w:rPr>
        <w:t>item</w:t>
      </w:r>
      <w:proofErr w:type="gramEnd"/>
      <w:r>
        <w:rPr>
          <w:color w:val="1F497D"/>
        </w:rPr>
        <w:t xml:space="preserve"> functioning in urban versus rural settings; new versus existing construction? </w:t>
      </w:r>
    </w:p>
    <w:p w14:paraId="0B4F87B2" w14:textId="77777777" w:rsidR="001F457B" w:rsidRDefault="00000000">
      <w:pPr>
        <w:numPr>
          <w:ilvl w:val="0"/>
          <w:numId w:val="5"/>
        </w:numPr>
        <w:spacing w:after="127" w:line="251" w:lineRule="auto"/>
        <w:ind w:hanging="360"/>
      </w:pPr>
      <w:r>
        <w:rPr>
          <w:color w:val="1F497D"/>
        </w:rPr>
        <w:lastRenderedPageBreak/>
        <w:t xml:space="preserve">Are there approaches to measure informal housing or legal security of housing? To what extent does informality or the legal security of housing arrangements map conceptually to safety/decency versus stable occupancy? </w:t>
      </w:r>
    </w:p>
    <w:p w14:paraId="4B5EE6F2" w14:textId="77777777" w:rsidR="001F457B" w:rsidRDefault="00000000">
      <w:pPr>
        <w:tabs>
          <w:tab w:val="center" w:pos="2567"/>
        </w:tabs>
        <w:spacing w:after="114"/>
        <w:ind w:left="-15" w:firstLine="0"/>
      </w:pPr>
      <w:r>
        <w:t xml:space="preserve">01:30 – 01:35  </w:t>
      </w:r>
      <w:r>
        <w:tab/>
        <w:t xml:space="preserve">BREAK </w:t>
      </w:r>
    </w:p>
    <w:p w14:paraId="12CEB57F" w14:textId="77777777" w:rsidR="001F457B" w:rsidRDefault="00000000">
      <w:pPr>
        <w:spacing w:line="320" w:lineRule="auto"/>
        <w:ind w:left="345" w:right="387" w:hanging="360"/>
      </w:pPr>
      <w:r>
        <w:t xml:space="preserve">01:35 – 02:30  </w:t>
      </w:r>
      <w:r>
        <w:tab/>
        <w:t xml:space="preserve">Share out and full group discussion of HI scale design considerations </w:t>
      </w:r>
      <w:r>
        <w:rPr>
          <w:rFonts w:ascii="Segoe UI Symbol" w:eastAsia="Segoe UI Symbol" w:hAnsi="Segoe UI Symbol" w:cs="Segoe UI Symbol"/>
        </w:rPr>
        <w:t>•</w:t>
      </w:r>
      <w:r>
        <w:rPr>
          <w:rFonts w:ascii="Arial" w:eastAsia="Arial" w:hAnsi="Arial" w:cs="Arial"/>
        </w:rPr>
        <w:t xml:space="preserve"> </w:t>
      </w:r>
      <w:r>
        <w:t xml:space="preserve">1:35-1:55: Each breakout group will have 5 minutes to share out on their discussion </w:t>
      </w:r>
    </w:p>
    <w:p w14:paraId="1F158BFA" w14:textId="77777777" w:rsidR="001F457B" w:rsidRDefault="00000000">
      <w:pPr>
        <w:numPr>
          <w:ilvl w:val="0"/>
          <w:numId w:val="6"/>
        </w:numPr>
        <w:spacing w:after="65"/>
        <w:ind w:right="5" w:hanging="360"/>
      </w:pPr>
      <w:r>
        <w:t xml:space="preserve">1:55-2:30: Full group discussion: </w:t>
      </w:r>
    </w:p>
    <w:p w14:paraId="18A7AA33" w14:textId="77777777" w:rsidR="001F457B" w:rsidRDefault="00000000">
      <w:pPr>
        <w:numPr>
          <w:ilvl w:val="1"/>
          <w:numId w:val="6"/>
        </w:numPr>
        <w:spacing w:after="127" w:line="251" w:lineRule="auto"/>
        <w:ind w:hanging="360"/>
      </w:pPr>
      <w:r>
        <w:rPr>
          <w:color w:val="1F497D"/>
        </w:rPr>
        <w:t xml:space="preserve">What are the benefits and drawbacks of measuring each dimension as a separate construct (versus allowing overlap across dimensions)? </w:t>
      </w:r>
    </w:p>
    <w:p w14:paraId="733918BA" w14:textId="77777777" w:rsidR="001F457B" w:rsidRDefault="00000000">
      <w:pPr>
        <w:numPr>
          <w:ilvl w:val="1"/>
          <w:numId w:val="6"/>
        </w:numPr>
        <w:spacing w:after="127" w:line="251" w:lineRule="auto"/>
        <w:ind w:hanging="360"/>
      </w:pPr>
      <w:r>
        <w:rPr>
          <w:color w:val="1F497D"/>
        </w:rPr>
        <w:t xml:space="preserve">Discuss potential tradeoffs between accuracy and usability – e.g., if need to collect income information to administer </w:t>
      </w:r>
    </w:p>
    <w:p w14:paraId="70768C3B" w14:textId="77777777" w:rsidR="001F457B" w:rsidRDefault="00000000">
      <w:pPr>
        <w:numPr>
          <w:ilvl w:val="1"/>
          <w:numId w:val="6"/>
        </w:numPr>
        <w:spacing w:after="127" w:line="251" w:lineRule="auto"/>
        <w:ind w:hanging="360"/>
      </w:pPr>
      <w:r>
        <w:rPr>
          <w:color w:val="1F497D"/>
        </w:rPr>
        <w:t xml:space="preserve">What are the implications of household-level measurement versus individual-level measurement of these dimensions? </w:t>
      </w:r>
    </w:p>
    <w:p w14:paraId="0EEEAC99" w14:textId="77777777" w:rsidR="001F457B" w:rsidRDefault="00000000">
      <w:pPr>
        <w:tabs>
          <w:tab w:val="center" w:pos="2567"/>
        </w:tabs>
        <w:spacing w:after="113"/>
        <w:ind w:left="-15" w:firstLine="0"/>
      </w:pPr>
      <w:r>
        <w:t xml:space="preserve">02:30 – 02:35  </w:t>
      </w:r>
      <w:r>
        <w:tab/>
        <w:t xml:space="preserve">BREAK </w:t>
      </w:r>
    </w:p>
    <w:p w14:paraId="7560121E" w14:textId="77777777" w:rsidR="001F457B" w:rsidRDefault="00000000">
      <w:pPr>
        <w:spacing w:after="136"/>
        <w:ind w:left="-5" w:right="5"/>
      </w:pPr>
      <w:r>
        <w:t xml:space="preserve">02:35 – 03:40  </w:t>
      </w:r>
      <w:r>
        <w:tab/>
        <w:t xml:space="preserve">Continue discussion of HI measurement, focusing on substantive and   </w:t>
      </w:r>
      <w:r>
        <w:tab/>
        <w:t xml:space="preserve"> </w:t>
      </w:r>
      <w:r>
        <w:tab/>
        <w:t xml:space="preserve">methodological considerations for developing short-form HI measures </w:t>
      </w:r>
    </w:p>
    <w:p w14:paraId="01A3ED02" w14:textId="77777777" w:rsidR="001F457B" w:rsidRDefault="00000000">
      <w:pPr>
        <w:numPr>
          <w:ilvl w:val="0"/>
          <w:numId w:val="6"/>
        </w:numPr>
        <w:spacing w:after="110"/>
        <w:ind w:right="5" w:hanging="360"/>
      </w:pPr>
      <w:r>
        <w:t xml:space="preserve">Focus of this discussion is eliciting feedback on the goals of a short-form HI measure (e.g., differences between screening for presence / absence of HI versus continuum of HI) and implications for the process and methods needed to produce a short-form measure. Potential questions include: </w:t>
      </w:r>
      <w:r>
        <w:rPr>
          <w:rFonts w:ascii="Courier New" w:eastAsia="Courier New" w:hAnsi="Courier New" w:cs="Courier New"/>
          <w:color w:val="1F497D"/>
        </w:rPr>
        <w:t>o</w:t>
      </w:r>
      <w:r>
        <w:rPr>
          <w:rFonts w:ascii="Arial" w:eastAsia="Arial" w:hAnsi="Arial" w:cs="Arial"/>
          <w:color w:val="1F497D"/>
        </w:rPr>
        <w:t xml:space="preserve"> </w:t>
      </w:r>
      <w:r>
        <w:rPr>
          <w:color w:val="1F497D"/>
        </w:rPr>
        <w:t xml:space="preserve">What should distinguish “moderate” HI from more severe HI? Problems in one domain versus multiple domains? Are there qualitative experiential/behavioral markers (e.g., in food insecurity, hunger as an important differentiator)?  </w:t>
      </w:r>
    </w:p>
    <w:p w14:paraId="08C80C9E" w14:textId="77777777" w:rsidR="001F457B" w:rsidRDefault="00000000">
      <w:pPr>
        <w:numPr>
          <w:ilvl w:val="1"/>
          <w:numId w:val="6"/>
        </w:numPr>
        <w:spacing w:after="127" w:line="251" w:lineRule="auto"/>
        <w:ind w:hanging="360"/>
      </w:pPr>
      <w:r>
        <w:rPr>
          <w:color w:val="1F497D"/>
        </w:rPr>
        <w:t xml:space="preserve">Are there specific key characteristics by which scoring/weights may need to vary (e.g., equivalent to how food insecurity measure has different scoring for households with and without children)? </w:t>
      </w:r>
    </w:p>
    <w:p w14:paraId="7D98C749" w14:textId="77777777" w:rsidR="001F457B" w:rsidRDefault="00000000">
      <w:pPr>
        <w:numPr>
          <w:ilvl w:val="1"/>
          <w:numId w:val="6"/>
        </w:numPr>
        <w:spacing w:after="127" w:line="251" w:lineRule="auto"/>
        <w:ind w:hanging="360"/>
      </w:pPr>
      <w:r>
        <w:rPr>
          <w:color w:val="1F497D"/>
        </w:rPr>
        <w:t>What are key methodological considerations in developing short-form measures for multidimensional constructs?</w:t>
      </w:r>
      <w:r>
        <w:t xml:space="preserve">  </w:t>
      </w:r>
    </w:p>
    <w:p w14:paraId="69224892" w14:textId="77777777" w:rsidR="001F457B" w:rsidRDefault="00000000">
      <w:pPr>
        <w:tabs>
          <w:tab w:val="center" w:pos="2567"/>
        </w:tabs>
        <w:spacing w:after="113"/>
        <w:ind w:left="-15" w:firstLine="0"/>
      </w:pPr>
      <w:r>
        <w:t xml:space="preserve">03:40 – 03:50  </w:t>
      </w:r>
      <w:r>
        <w:tab/>
        <w:t xml:space="preserve">BREAK </w:t>
      </w:r>
    </w:p>
    <w:p w14:paraId="6346F3CF" w14:textId="77777777" w:rsidR="001F457B" w:rsidRDefault="00000000">
      <w:pPr>
        <w:spacing w:after="139"/>
        <w:ind w:left="-5" w:right="5"/>
      </w:pPr>
      <w:r>
        <w:t xml:space="preserve">03:50 – 04:50  </w:t>
      </w:r>
      <w:r>
        <w:tab/>
        <w:t xml:space="preserve">Consolidate main themes of discussion and next steps for HI research and   </w:t>
      </w:r>
      <w:r>
        <w:tab/>
        <w:t xml:space="preserve"> </w:t>
      </w:r>
      <w:r>
        <w:tab/>
        <w:t xml:space="preserve">scale development </w:t>
      </w:r>
    </w:p>
    <w:p w14:paraId="3404462F" w14:textId="77777777" w:rsidR="001F457B" w:rsidRDefault="00000000">
      <w:pPr>
        <w:numPr>
          <w:ilvl w:val="0"/>
          <w:numId w:val="6"/>
        </w:numPr>
        <w:spacing w:after="83"/>
        <w:ind w:right="5" w:hanging="360"/>
      </w:pPr>
      <w:r>
        <w:rPr>
          <w:color w:val="1F497D"/>
        </w:rPr>
        <w:t xml:space="preserve">What are the key strengths and weaknesses of current multidimensional HI measures? </w:t>
      </w:r>
    </w:p>
    <w:p w14:paraId="230547D3" w14:textId="77777777" w:rsidR="001F457B" w:rsidRDefault="00000000">
      <w:pPr>
        <w:numPr>
          <w:ilvl w:val="0"/>
          <w:numId w:val="6"/>
        </w:numPr>
        <w:spacing w:after="27" w:line="342" w:lineRule="auto"/>
        <w:ind w:right="5" w:hanging="360"/>
      </w:pPr>
      <w:r>
        <w:rPr>
          <w:color w:val="1F497D"/>
        </w:rPr>
        <w:t>What are some key areas for future HI research?</w:t>
      </w:r>
      <w:r>
        <w:t xml:space="preserve"> 04:50 – 05:00  </w:t>
      </w:r>
      <w:r>
        <w:tab/>
        <w:t xml:space="preserve">Conclusion </w:t>
      </w:r>
    </w:p>
    <w:p w14:paraId="711A30C8" w14:textId="59D6F57F" w:rsidR="001F457B" w:rsidRDefault="00000000" w:rsidP="00AE248F">
      <w:pPr>
        <w:numPr>
          <w:ilvl w:val="0"/>
          <w:numId w:val="6"/>
        </w:numPr>
        <w:spacing w:after="107"/>
        <w:ind w:right="5" w:hanging="360"/>
      </w:pPr>
      <w:r>
        <w:t xml:space="preserve">Time for Optimal-Abt team to summarize some key takeaways and next steps for the project and to thank participants. </w:t>
      </w:r>
    </w:p>
    <w:sectPr w:rsidR="001F457B">
      <w:headerReference w:type="even" r:id="rId11"/>
      <w:headerReference w:type="default" r:id="rId12"/>
      <w:footerReference w:type="even" r:id="rId13"/>
      <w:footerReference w:type="default" r:id="rId14"/>
      <w:headerReference w:type="first" r:id="rId15"/>
      <w:footerReference w:type="first" r:id="rId16"/>
      <w:pgSz w:w="12240" w:h="15840"/>
      <w:pgMar w:top="1751" w:right="1443" w:bottom="1499"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A22C" w14:textId="77777777" w:rsidR="00EE7126" w:rsidRDefault="00EE7126">
      <w:pPr>
        <w:spacing w:after="0" w:line="240" w:lineRule="auto"/>
      </w:pPr>
      <w:r>
        <w:separator/>
      </w:r>
    </w:p>
  </w:endnote>
  <w:endnote w:type="continuationSeparator" w:id="0">
    <w:p w14:paraId="665CE0FC" w14:textId="77777777" w:rsidR="00EE7126" w:rsidRDefault="00EE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572E" w14:textId="77777777" w:rsidR="001F45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8B3C0D" wp14:editId="6B8B8860">
              <wp:simplePos x="0" y="0"/>
              <wp:positionH relativeFrom="page">
                <wp:posOffset>914400</wp:posOffset>
              </wp:positionH>
              <wp:positionV relativeFrom="page">
                <wp:posOffset>9224035</wp:posOffset>
              </wp:positionV>
              <wp:extent cx="5943600" cy="9525"/>
              <wp:effectExtent l="0" t="0" r="0" b="0"/>
              <wp:wrapSquare wrapText="bothSides"/>
              <wp:docPr id="12760" name="Group 12760"/>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2761" name="Shape 12761"/>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60" style="width:468pt;height:0.75pt;position:absolute;mso-position-horizontal-relative:page;mso-position-horizontal:absolute;margin-left:72pt;mso-position-vertical-relative:page;margin-top:726.302pt;" coordsize="59436,95">
              <v:shape id="Shape 12761" style="position:absolute;width:59436;height:0;left:0;top:0;" coordsize="5943600,0" path="m0,0l5943600,0">
                <v:stroke weight="0.75pt" endcap="flat" joinstyle="round" on="true" color="#006699"/>
                <v:fill on="false" color="#000000" opacity="0"/>
              </v:shape>
              <w10:wrap type="square"/>
            </v:group>
          </w:pict>
        </mc:Fallback>
      </mc:AlternateContent>
    </w:r>
    <w:r>
      <w:rPr>
        <w:rFonts w:ascii="Arial" w:eastAsia="Arial" w:hAnsi="Arial" w:cs="Arial"/>
      </w:rPr>
      <w:t xml:space="preserve"> </w:t>
    </w:r>
  </w:p>
  <w:p w14:paraId="65E65667" w14:textId="77777777" w:rsidR="001F457B" w:rsidRDefault="00000000">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962C" w14:textId="77777777" w:rsidR="001F45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2FBB9EB" wp14:editId="6E184DB3">
              <wp:simplePos x="0" y="0"/>
              <wp:positionH relativeFrom="page">
                <wp:posOffset>914400</wp:posOffset>
              </wp:positionH>
              <wp:positionV relativeFrom="page">
                <wp:posOffset>9224035</wp:posOffset>
              </wp:positionV>
              <wp:extent cx="5943600" cy="9525"/>
              <wp:effectExtent l="0" t="0" r="0" b="0"/>
              <wp:wrapSquare wrapText="bothSides"/>
              <wp:docPr id="12733" name="Group 12733"/>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2734" name="Shape 12734"/>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33" style="width:468pt;height:0.75pt;position:absolute;mso-position-horizontal-relative:page;mso-position-horizontal:absolute;margin-left:72pt;mso-position-vertical-relative:page;margin-top:726.302pt;" coordsize="59436,95">
              <v:shape id="Shape 12734" style="position:absolute;width:59436;height:0;left:0;top:0;" coordsize="5943600,0" path="m0,0l5943600,0">
                <v:stroke weight="0.75pt" endcap="flat" joinstyle="round" on="true" color="#006699"/>
                <v:fill on="false" color="#000000" opacity="0"/>
              </v:shape>
              <w10:wrap type="square"/>
            </v:group>
          </w:pict>
        </mc:Fallback>
      </mc:AlternateContent>
    </w:r>
    <w:r>
      <w:rPr>
        <w:rFonts w:ascii="Arial" w:eastAsia="Arial" w:hAnsi="Arial" w:cs="Arial"/>
      </w:rPr>
      <w:t xml:space="preserve"> </w:t>
    </w:r>
  </w:p>
  <w:p w14:paraId="2A54FAD7" w14:textId="77777777" w:rsidR="001F457B" w:rsidRDefault="00000000">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AA33" w14:textId="77777777" w:rsidR="001F45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3D7DEAD" wp14:editId="2B864F77">
              <wp:simplePos x="0" y="0"/>
              <wp:positionH relativeFrom="page">
                <wp:posOffset>914400</wp:posOffset>
              </wp:positionH>
              <wp:positionV relativeFrom="page">
                <wp:posOffset>9224035</wp:posOffset>
              </wp:positionV>
              <wp:extent cx="5943600" cy="9525"/>
              <wp:effectExtent l="0" t="0" r="0" b="0"/>
              <wp:wrapSquare wrapText="bothSides"/>
              <wp:docPr id="12706" name="Group 12706"/>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2707" name="Shape 12707"/>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06" style="width:468pt;height:0.75pt;position:absolute;mso-position-horizontal-relative:page;mso-position-horizontal:absolute;margin-left:72pt;mso-position-vertical-relative:page;margin-top:726.302pt;" coordsize="59436,95">
              <v:shape id="Shape 12707" style="position:absolute;width:59436;height:0;left:0;top:0;" coordsize="5943600,0" path="m0,0l5943600,0">
                <v:stroke weight="0.75pt" endcap="flat" joinstyle="round" on="true" color="#006699"/>
                <v:fill on="false" color="#000000" opacity="0"/>
              </v:shape>
              <w10:wrap type="square"/>
            </v:group>
          </w:pict>
        </mc:Fallback>
      </mc:AlternateContent>
    </w:r>
    <w:r>
      <w:rPr>
        <w:rFonts w:ascii="Arial" w:eastAsia="Arial" w:hAnsi="Arial" w:cs="Arial"/>
      </w:rPr>
      <w:t xml:space="preserve"> </w:t>
    </w:r>
  </w:p>
  <w:p w14:paraId="153F5ABE" w14:textId="77777777" w:rsidR="001F457B" w:rsidRDefault="00000000">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791B" w14:textId="77777777" w:rsidR="00EE7126" w:rsidRDefault="00EE7126">
      <w:pPr>
        <w:spacing w:after="0" w:line="240" w:lineRule="auto"/>
      </w:pPr>
      <w:r>
        <w:separator/>
      </w:r>
    </w:p>
  </w:footnote>
  <w:footnote w:type="continuationSeparator" w:id="0">
    <w:p w14:paraId="3BE39628" w14:textId="77777777" w:rsidR="00EE7126" w:rsidRDefault="00EE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F7B8" w14:textId="77777777" w:rsidR="001F45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1B34D0" wp14:editId="13C5CF54">
              <wp:simplePos x="0" y="0"/>
              <wp:positionH relativeFrom="page">
                <wp:posOffset>914400</wp:posOffset>
              </wp:positionH>
              <wp:positionV relativeFrom="page">
                <wp:posOffset>457200</wp:posOffset>
              </wp:positionV>
              <wp:extent cx="5987212" cy="545846"/>
              <wp:effectExtent l="0" t="0" r="0" b="0"/>
              <wp:wrapSquare wrapText="bothSides"/>
              <wp:docPr id="12746" name="Group 12746"/>
              <wp:cNvGraphicFramePr/>
              <a:graphic xmlns:a="http://schemas.openxmlformats.org/drawingml/2006/main">
                <a:graphicData uri="http://schemas.microsoft.com/office/word/2010/wordprocessingGroup">
                  <wpg:wgp>
                    <wpg:cNvGrpSpPr/>
                    <wpg:grpSpPr>
                      <a:xfrm>
                        <a:off x="0" y="0"/>
                        <a:ext cx="5987212" cy="545846"/>
                        <a:chOff x="0" y="0"/>
                        <a:chExt cx="5987212" cy="545846"/>
                      </a:xfrm>
                    </wpg:grpSpPr>
                    <wps:wsp>
                      <wps:cNvPr id="12749" name="Rectangle 12749"/>
                      <wps:cNvSpPr/>
                      <wps:spPr>
                        <a:xfrm>
                          <a:off x="1608455" y="304038"/>
                          <a:ext cx="56314" cy="226002"/>
                        </a:xfrm>
                        <a:prstGeom prst="rect">
                          <a:avLst/>
                        </a:prstGeom>
                        <a:ln>
                          <a:noFill/>
                        </a:ln>
                      </wps:spPr>
                      <wps:txbx>
                        <w:txbxContent>
                          <w:p w14:paraId="5AA3600C"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750" name="Rectangle 12750"/>
                      <wps:cNvSpPr/>
                      <wps:spPr>
                        <a:xfrm>
                          <a:off x="2972435" y="304038"/>
                          <a:ext cx="56314" cy="226002"/>
                        </a:xfrm>
                        <a:prstGeom prst="rect">
                          <a:avLst/>
                        </a:prstGeom>
                        <a:ln>
                          <a:noFill/>
                        </a:ln>
                      </wps:spPr>
                      <wps:txbx>
                        <w:txbxContent>
                          <w:p w14:paraId="0384ABF6"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751" name="Rectangle 12751"/>
                      <wps:cNvSpPr/>
                      <wps:spPr>
                        <a:xfrm>
                          <a:off x="3506089" y="317035"/>
                          <a:ext cx="962406" cy="206429"/>
                        </a:xfrm>
                        <a:prstGeom prst="rect">
                          <a:avLst/>
                        </a:prstGeom>
                        <a:ln>
                          <a:noFill/>
                        </a:ln>
                      </wps:spPr>
                      <wps:txbx>
                        <w:txbxContent>
                          <w:p w14:paraId="2475E66F" w14:textId="77777777" w:rsidR="001F457B" w:rsidRDefault="00000000">
                            <w:pPr>
                              <w:spacing w:after="160" w:line="259" w:lineRule="auto"/>
                              <w:ind w:left="0" w:firstLine="0"/>
                            </w:pPr>
                            <w:r>
                              <w:rPr>
                                <w:b/>
                                <w:sz w:val="22"/>
                              </w:rPr>
                              <w:t xml:space="preserve">HUD HIRS </w:t>
                            </w:r>
                          </w:p>
                        </w:txbxContent>
                      </wps:txbx>
                      <wps:bodyPr horzOverflow="overflow" vert="horz" lIns="0" tIns="0" rIns="0" bIns="0" rtlCol="0">
                        <a:noAutofit/>
                      </wps:bodyPr>
                    </wps:wsp>
                    <wps:wsp>
                      <wps:cNvPr id="12752" name="Rectangle 12752"/>
                      <wps:cNvSpPr/>
                      <wps:spPr>
                        <a:xfrm>
                          <a:off x="4229989" y="317035"/>
                          <a:ext cx="2280611" cy="206429"/>
                        </a:xfrm>
                        <a:prstGeom prst="rect">
                          <a:avLst/>
                        </a:prstGeom>
                        <a:ln>
                          <a:noFill/>
                        </a:ln>
                      </wps:spPr>
                      <wps:txbx>
                        <w:txbxContent>
                          <w:p w14:paraId="159FF7D6" w14:textId="77777777" w:rsidR="001F457B" w:rsidRDefault="00000000">
                            <w:pPr>
                              <w:spacing w:after="160" w:line="259" w:lineRule="auto"/>
                              <w:ind w:left="0" w:firstLine="0"/>
                            </w:pPr>
                            <w:r>
                              <w:rPr>
                                <w:b/>
                                <w:sz w:val="22"/>
                              </w:rPr>
                              <w:t>Expert Roundtable Program</w:t>
                            </w:r>
                          </w:p>
                        </w:txbxContent>
                      </wps:txbx>
                      <wps:bodyPr horzOverflow="overflow" vert="horz" lIns="0" tIns="0" rIns="0" bIns="0" rtlCol="0">
                        <a:noAutofit/>
                      </wps:bodyPr>
                    </wps:wsp>
                    <wps:wsp>
                      <wps:cNvPr id="12753" name="Rectangle 12753"/>
                      <wps:cNvSpPr/>
                      <wps:spPr>
                        <a:xfrm>
                          <a:off x="5944870" y="304038"/>
                          <a:ext cx="56314" cy="226002"/>
                        </a:xfrm>
                        <a:prstGeom prst="rect">
                          <a:avLst/>
                        </a:prstGeom>
                        <a:ln>
                          <a:noFill/>
                        </a:ln>
                      </wps:spPr>
                      <wps:txbx>
                        <w:txbxContent>
                          <w:p w14:paraId="7E006533"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47" name="Picture 12747"/>
                        <pic:cNvPicPr/>
                      </pic:nvPicPr>
                      <pic:blipFill>
                        <a:blip r:embed="rId1"/>
                        <a:stretch>
                          <a:fillRect/>
                        </a:stretch>
                      </pic:blipFill>
                      <pic:spPr>
                        <a:xfrm>
                          <a:off x="0" y="0"/>
                          <a:ext cx="1607820" cy="441960"/>
                        </a:xfrm>
                        <a:prstGeom prst="rect">
                          <a:avLst/>
                        </a:prstGeom>
                      </pic:spPr>
                    </pic:pic>
                    <wps:wsp>
                      <wps:cNvPr id="12748" name="Shape 12748"/>
                      <wps:cNvSpPr/>
                      <wps:spPr>
                        <a:xfrm>
                          <a:off x="0" y="545846"/>
                          <a:ext cx="5943600" cy="0"/>
                        </a:xfrm>
                        <a:custGeom>
                          <a:avLst/>
                          <a:gdLst/>
                          <a:ahLst/>
                          <a:cxnLst/>
                          <a:rect l="0" t="0" r="0" b="0"/>
                          <a:pathLst>
                            <a:path w="5943600">
                              <a:moveTo>
                                <a:pt x="0" y="0"/>
                              </a:moveTo>
                              <a:lnTo>
                                <a:pt x="5943600" y="0"/>
                              </a:lnTo>
                            </a:path>
                          </a:pathLst>
                        </a:custGeom>
                        <a:ln w="9525"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46" style="width:471.434pt;height:42.98pt;position:absolute;mso-position-horizontal-relative:page;mso-position-horizontal:absolute;margin-left:72pt;mso-position-vertical-relative:page;margin-top:36pt;" coordsize="59872,5458">
              <v:rect id="Rectangle 12749" style="position:absolute;width:563;height:2260;left:16084;top:304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12750" style="position:absolute;width:563;height:2260;left:29724;top:304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12751" style="position:absolute;width:9624;height:2064;left:35060;top:3170;" filled="f" stroked="f">
                <v:textbox inset="0,0,0,0">
                  <w:txbxContent>
                    <w:p>
                      <w:pPr>
                        <w:spacing w:before="0" w:after="160" w:line="259" w:lineRule="auto"/>
                        <w:ind w:left="0" w:firstLine="0"/>
                      </w:pPr>
                      <w:r>
                        <w:rPr>
                          <w:rFonts w:cs="Times New Roman" w:hAnsi="Times New Roman" w:eastAsia="Times New Roman" w:ascii="Times New Roman"/>
                          <w:b w:val="1"/>
                          <w:sz w:val="22"/>
                        </w:rPr>
                        <w:t xml:space="preserve">HUD HIRS </w:t>
                      </w:r>
                    </w:p>
                  </w:txbxContent>
                </v:textbox>
              </v:rect>
              <v:rect id="Rectangle 12752" style="position:absolute;width:22806;height:2064;left:42299;top:3170;" filled="f" stroked="f">
                <v:textbox inset="0,0,0,0">
                  <w:txbxContent>
                    <w:p>
                      <w:pPr>
                        <w:spacing w:before="0" w:after="160" w:line="259" w:lineRule="auto"/>
                        <w:ind w:left="0" w:firstLine="0"/>
                      </w:pPr>
                      <w:r>
                        <w:rPr>
                          <w:rFonts w:cs="Times New Roman" w:hAnsi="Times New Roman" w:eastAsia="Times New Roman" w:ascii="Times New Roman"/>
                          <w:b w:val="1"/>
                          <w:sz w:val="22"/>
                        </w:rPr>
                        <w:t xml:space="preserve">Expert Roundtable Program</w:t>
                      </w:r>
                    </w:p>
                  </w:txbxContent>
                </v:textbox>
              </v:rect>
              <v:rect id="Rectangle 12753" style="position:absolute;width:563;height:2260;left:59448;top:3040;" filled="f" stroked="f">
                <v:textbox inset="0,0,0,0">
                  <w:txbxContent>
                    <w:p>
                      <w:pPr>
                        <w:spacing w:before="0" w:after="160" w:line="259" w:lineRule="auto"/>
                        <w:ind w:left="0" w:firstLine="0"/>
                      </w:pPr>
                      <w:r>
                        <w:rPr>
                          <w:rFonts w:cs="Arial" w:hAnsi="Arial" w:eastAsia="Arial" w:ascii="Arial"/>
                        </w:rPr>
                        <w:t xml:space="preserve"> </w:t>
                      </w:r>
                    </w:p>
                  </w:txbxContent>
                </v:textbox>
              </v:rect>
              <v:shape id="Picture 12747" style="position:absolute;width:16078;height:4419;left:0;top:0;" filled="f">
                <v:imagedata r:id="rId7"/>
              </v:shape>
              <v:shape id="Shape 12748" style="position:absolute;width:59436;height:0;left:0;top:5458;" coordsize="5943600,0" path="m0,0l5943600,0">
                <v:stroke weight="0.75pt" endcap="flat" joinstyle="round" on="true" color="#006699"/>
                <v:fill on="false" color="#000000" opacity="0"/>
              </v:shape>
              <w10:wrap type="square"/>
            </v:group>
          </w:pict>
        </mc:Fallback>
      </mc:AlternateContent>
    </w:r>
    <w:r>
      <w:rPr>
        <w:rFonts w:ascii="Arial" w:eastAsia="Arial" w:hAnsi="Arial" w:cs="Arial"/>
        <w:sz w:val="16"/>
      </w:rPr>
      <w:t xml:space="preserve">                          </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F80F" w14:textId="77777777" w:rsidR="001F45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AF9319" wp14:editId="38AAE7CB">
              <wp:simplePos x="0" y="0"/>
              <wp:positionH relativeFrom="page">
                <wp:posOffset>914400</wp:posOffset>
              </wp:positionH>
              <wp:positionV relativeFrom="page">
                <wp:posOffset>457200</wp:posOffset>
              </wp:positionV>
              <wp:extent cx="5987212" cy="545846"/>
              <wp:effectExtent l="0" t="0" r="0" b="0"/>
              <wp:wrapSquare wrapText="bothSides"/>
              <wp:docPr id="12719" name="Group 12719"/>
              <wp:cNvGraphicFramePr/>
              <a:graphic xmlns:a="http://schemas.openxmlformats.org/drawingml/2006/main">
                <a:graphicData uri="http://schemas.microsoft.com/office/word/2010/wordprocessingGroup">
                  <wpg:wgp>
                    <wpg:cNvGrpSpPr/>
                    <wpg:grpSpPr>
                      <a:xfrm>
                        <a:off x="0" y="0"/>
                        <a:ext cx="5987212" cy="545846"/>
                        <a:chOff x="0" y="0"/>
                        <a:chExt cx="5987212" cy="545846"/>
                      </a:xfrm>
                    </wpg:grpSpPr>
                    <wps:wsp>
                      <wps:cNvPr id="12722" name="Rectangle 12722"/>
                      <wps:cNvSpPr/>
                      <wps:spPr>
                        <a:xfrm>
                          <a:off x="1608455" y="304038"/>
                          <a:ext cx="56314" cy="226002"/>
                        </a:xfrm>
                        <a:prstGeom prst="rect">
                          <a:avLst/>
                        </a:prstGeom>
                        <a:ln>
                          <a:noFill/>
                        </a:ln>
                      </wps:spPr>
                      <wps:txbx>
                        <w:txbxContent>
                          <w:p w14:paraId="16033722"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723" name="Rectangle 12723"/>
                      <wps:cNvSpPr/>
                      <wps:spPr>
                        <a:xfrm>
                          <a:off x="2972435" y="304038"/>
                          <a:ext cx="56314" cy="226002"/>
                        </a:xfrm>
                        <a:prstGeom prst="rect">
                          <a:avLst/>
                        </a:prstGeom>
                        <a:ln>
                          <a:noFill/>
                        </a:ln>
                      </wps:spPr>
                      <wps:txbx>
                        <w:txbxContent>
                          <w:p w14:paraId="453A0C72"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724" name="Rectangle 12724"/>
                      <wps:cNvSpPr/>
                      <wps:spPr>
                        <a:xfrm>
                          <a:off x="3506089" y="317035"/>
                          <a:ext cx="962406" cy="206429"/>
                        </a:xfrm>
                        <a:prstGeom prst="rect">
                          <a:avLst/>
                        </a:prstGeom>
                        <a:ln>
                          <a:noFill/>
                        </a:ln>
                      </wps:spPr>
                      <wps:txbx>
                        <w:txbxContent>
                          <w:p w14:paraId="125DF194" w14:textId="77777777" w:rsidR="001F457B" w:rsidRDefault="00000000">
                            <w:pPr>
                              <w:spacing w:after="160" w:line="259" w:lineRule="auto"/>
                              <w:ind w:left="0" w:firstLine="0"/>
                            </w:pPr>
                            <w:r>
                              <w:rPr>
                                <w:b/>
                                <w:sz w:val="22"/>
                              </w:rPr>
                              <w:t xml:space="preserve">HUD HIRS </w:t>
                            </w:r>
                          </w:p>
                        </w:txbxContent>
                      </wps:txbx>
                      <wps:bodyPr horzOverflow="overflow" vert="horz" lIns="0" tIns="0" rIns="0" bIns="0" rtlCol="0">
                        <a:noAutofit/>
                      </wps:bodyPr>
                    </wps:wsp>
                    <wps:wsp>
                      <wps:cNvPr id="12725" name="Rectangle 12725"/>
                      <wps:cNvSpPr/>
                      <wps:spPr>
                        <a:xfrm>
                          <a:off x="4229989" y="317035"/>
                          <a:ext cx="2280611" cy="206429"/>
                        </a:xfrm>
                        <a:prstGeom prst="rect">
                          <a:avLst/>
                        </a:prstGeom>
                        <a:ln>
                          <a:noFill/>
                        </a:ln>
                      </wps:spPr>
                      <wps:txbx>
                        <w:txbxContent>
                          <w:p w14:paraId="3AA608E2" w14:textId="77777777" w:rsidR="001F457B" w:rsidRDefault="00000000">
                            <w:pPr>
                              <w:spacing w:after="160" w:line="259" w:lineRule="auto"/>
                              <w:ind w:left="0" w:firstLine="0"/>
                            </w:pPr>
                            <w:r>
                              <w:rPr>
                                <w:b/>
                                <w:sz w:val="22"/>
                              </w:rPr>
                              <w:t>Expert Roundtable Program</w:t>
                            </w:r>
                          </w:p>
                        </w:txbxContent>
                      </wps:txbx>
                      <wps:bodyPr horzOverflow="overflow" vert="horz" lIns="0" tIns="0" rIns="0" bIns="0" rtlCol="0">
                        <a:noAutofit/>
                      </wps:bodyPr>
                    </wps:wsp>
                    <wps:wsp>
                      <wps:cNvPr id="12726" name="Rectangle 12726"/>
                      <wps:cNvSpPr/>
                      <wps:spPr>
                        <a:xfrm>
                          <a:off x="5944870" y="304038"/>
                          <a:ext cx="56314" cy="226002"/>
                        </a:xfrm>
                        <a:prstGeom prst="rect">
                          <a:avLst/>
                        </a:prstGeom>
                        <a:ln>
                          <a:noFill/>
                        </a:ln>
                      </wps:spPr>
                      <wps:txbx>
                        <w:txbxContent>
                          <w:p w14:paraId="040D616A"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20" name="Picture 12720"/>
                        <pic:cNvPicPr/>
                      </pic:nvPicPr>
                      <pic:blipFill>
                        <a:blip r:embed="rId1"/>
                        <a:stretch>
                          <a:fillRect/>
                        </a:stretch>
                      </pic:blipFill>
                      <pic:spPr>
                        <a:xfrm>
                          <a:off x="0" y="0"/>
                          <a:ext cx="1607820" cy="441960"/>
                        </a:xfrm>
                        <a:prstGeom prst="rect">
                          <a:avLst/>
                        </a:prstGeom>
                      </pic:spPr>
                    </pic:pic>
                    <wps:wsp>
                      <wps:cNvPr id="12721" name="Shape 12721"/>
                      <wps:cNvSpPr/>
                      <wps:spPr>
                        <a:xfrm>
                          <a:off x="0" y="545846"/>
                          <a:ext cx="5943600" cy="0"/>
                        </a:xfrm>
                        <a:custGeom>
                          <a:avLst/>
                          <a:gdLst/>
                          <a:ahLst/>
                          <a:cxnLst/>
                          <a:rect l="0" t="0" r="0" b="0"/>
                          <a:pathLst>
                            <a:path w="5943600">
                              <a:moveTo>
                                <a:pt x="0" y="0"/>
                              </a:moveTo>
                              <a:lnTo>
                                <a:pt x="5943600" y="0"/>
                              </a:lnTo>
                            </a:path>
                          </a:pathLst>
                        </a:custGeom>
                        <a:ln w="9525"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19" style="width:471.434pt;height:42.98pt;position:absolute;mso-position-horizontal-relative:page;mso-position-horizontal:absolute;margin-left:72pt;mso-position-vertical-relative:page;margin-top:36pt;" coordsize="59872,5458">
              <v:rect id="Rectangle 12722" style="position:absolute;width:563;height:2260;left:16084;top:304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12723" style="position:absolute;width:563;height:2260;left:29724;top:304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12724" style="position:absolute;width:9624;height:2064;left:35060;top:3170;" filled="f" stroked="f">
                <v:textbox inset="0,0,0,0">
                  <w:txbxContent>
                    <w:p>
                      <w:pPr>
                        <w:spacing w:before="0" w:after="160" w:line="259" w:lineRule="auto"/>
                        <w:ind w:left="0" w:firstLine="0"/>
                      </w:pPr>
                      <w:r>
                        <w:rPr>
                          <w:rFonts w:cs="Times New Roman" w:hAnsi="Times New Roman" w:eastAsia="Times New Roman" w:ascii="Times New Roman"/>
                          <w:b w:val="1"/>
                          <w:sz w:val="22"/>
                        </w:rPr>
                        <w:t xml:space="preserve">HUD HIRS </w:t>
                      </w:r>
                    </w:p>
                  </w:txbxContent>
                </v:textbox>
              </v:rect>
              <v:rect id="Rectangle 12725" style="position:absolute;width:22806;height:2064;left:42299;top:3170;" filled="f" stroked="f">
                <v:textbox inset="0,0,0,0">
                  <w:txbxContent>
                    <w:p>
                      <w:pPr>
                        <w:spacing w:before="0" w:after="160" w:line="259" w:lineRule="auto"/>
                        <w:ind w:left="0" w:firstLine="0"/>
                      </w:pPr>
                      <w:r>
                        <w:rPr>
                          <w:rFonts w:cs="Times New Roman" w:hAnsi="Times New Roman" w:eastAsia="Times New Roman" w:ascii="Times New Roman"/>
                          <w:b w:val="1"/>
                          <w:sz w:val="22"/>
                        </w:rPr>
                        <w:t xml:space="preserve">Expert Roundtable Program</w:t>
                      </w:r>
                    </w:p>
                  </w:txbxContent>
                </v:textbox>
              </v:rect>
              <v:rect id="Rectangle 12726" style="position:absolute;width:563;height:2260;left:59448;top:3040;" filled="f" stroked="f">
                <v:textbox inset="0,0,0,0">
                  <w:txbxContent>
                    <w:p>
                      <w:pPr>
                        <w:spacing w:before="0" w:after="160" w:line="259" w:lineRule="auto"/>
                        <w:ind w:left="0" w:firstLine="0"/>
                      </w:pPr>
                      <w:r>
                        <w:rPr>
                          <w:rFonts w:cs="Arial" w:hAnsi="Arial" w:eastAsia="Arial" w:ascii="Arial"/>
                        </w:rPr>
                        <w:t xml:space="preserve"> </w:t>
                      </w:r>
                    </w:p>
                  </w:txbxContent>
                </v:textbox>
              </v:rect>
              <v:shape id="Picture 12720" style="position:absolute;width:16078;height:4419;left:0;top:0;" filled="f">
                <v:imagedata r:id="rId7"/>
              </v:shape>
              <v:shape id="Shape 12721" style="position:absolute;width:59436;height:0;left:0;top:5458;" coordsize="5943600,0" path="m0,0l5943600,0">
                <v:stroke weight="0.75pt" endcap="flat" joinstyle="round" on="true" color="#006699"/>
                <v:fill on="false" color="#000000" opacity="0"/>
              </v:shape>
              <w10:wrap type="square"/>
            </v:group>
          </w:pict>
        </mc:Fallback>
      </mc:AlternateContent>
    </w:r>
    <w:r>
      <w:rPr>
        <w:rFonts w:ascii="Arial" w:eastAsia="Arial" w:hAnsi="Arial" w:cs="Arial"/>
        <w:sz w:val="16"/>
      </w:rPr>
      <w:t xml:space="preserve">                          </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6E79" w14:textId="77777777" w:rsidR="001F45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569CA5C" wp14:editId="3684E87D">
              <wp:simplePos x="0" y="0"/>
              <wp:positionH relativeFrom="page">
                <wp:posOffset>914400</wp:posOffset>
              </wp:positionH>
              <wp:positionV relativeFrom="page">
                <wp:posOffset>457200</wp:posOffset>
              </wp:positionV>
              <wp:extent cx="5987212" cy="545846"/>
              <wp:effectExtent l="0" t="0" r="0" b="0"/>
              <wp:wrapSquare wrapText="bothSides"/>
              <wp:docPr id="12692" name="Group 12692"/>
              <wp:cNvGraphicFramePr/>
              <a:graphic xmlns:a="http://schemas.openxmlformats.org/drawingml/2006/main">
                <a:graphicData uri="http://schemas.microsoft.com/office/word/2010/wordprocessingGroup">
                  <wpg:wgp>
                    <wpg:cNvGrpSpPr/>
                    <wpg:grpSpPr>
                      <a:xfrm>
                        <a:off x="0" y="0"/>
                        <a:ext cx="5987212" cy="545846"/>
                        <a:chOff x="0" y="0"/>
                        <a:chExt cx="5987212" cy="545846"/>
                      </a:xfrm>
                    </wpg:grpSpPr>
                    <wps:wsp>
                      <wps:cNvPr id="12695" name="Rectangle 12695"/>
                      <wps:cNvSpPr/>
                      <wps:spPr>
                        <a:xfrm>
                          <a:off x="1608455" y="304038"/>
                          <a:ext cx="56314" cy="226002"/>
                        </a:xfrm>
                        <a:prstGeom prst="rect">
                          <a:avLst/>
                        </a:prstGeom>
                        <a:ln>
                          <a:noFill/>
                        </a:ln>
                      </wps:spPr>
                      <wps:txbx>
                        <w:txbxContent>
                          <w:p w14:paraId="20F35DAB"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696" name="Rectangle 12696"/>
                      <wps:cNvSpPr/>
                      <wps:spPr>
                        <a:xfrm>
                          <a:off x="2972435" y="304038"/>
                          <a:ext cx="56314" cy="226002"/>
                        </a:xfrm>
                        <a:prstGeom prst="rect">
                          <a:avLst/>
                        </a:prstGeom>
                        <a:ln>
                          <a:noFill/>
                        </a:ln>
                      </wps:spPr>
                      <wps:txbx>
                        <w:txbxContent>
                          <w:p w14:paraId="1A23FCF5"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697" name="Rectangle 12697"/>
                      <wps:cNvSpPr/>
                      <wps:spPr>
                        <a:xfrm>
                          <a:off x="3506089" y="317035"/>
                          <a:ext cx="962406" cy="206429"/>
                        </a:xfrm>
                        <a:prstGeom prst="rect">
                          <a:avLst/>
                        </a:prstGeom>
                        <a:ln>
                          <a:noFill/>
                        </a:ln>
                      </wps:spPr>
                      <wps:txbx>
                        <w:txbxContent>
                          <w:p w14:paraId="70297B2D" w14:textId="77777777" w:rsidR="001F457B" w:rsidRDefault="00000000">
                            <w:pPr>
                              <w:spacing w:after="160" w:line="259" w:lineRule="auto"/>
                              <w:ind w:left="0" w:firstLine="0"/>
                            </w:pPr>
                            <w:r>
                              <w:rPr>
                                <w:b/>
                                <w:sz w:val="22"/>
                              </w:rPr>
                              <w:t xml:space="preserve">HUD HIRS </w:t>
                            </w:r>
                          </w:p>
                        </w:txbxContent>
                      </wps:txbx>
                      <wps:bodyPr horzOverflow="overflow" vert="horz" lIns="0" tIns="0" rIns="0" bIns="0" rtlCol="0">
                        <a:noAutofit/>
                      </wps:bodyPr>
                    </wps:wsp>
                    <wps:wsp>
                      <wps:cNvPr id="12698" name="Rectangle 12698"/>
                      <wps:cNvSpPr/>
                      <wps:spPr>
                        <a:xfrm>
                          <a:off x="4229989" y="317035"/>
                          <a:ext cx="2280611" cy="206429"/>
                        </a:xfrm>
                        <a:prstGeom prst="rect">
                          <a:avLst/>
                        </a:prstGeom>
                        <a:ln>
                          <a:noFill/>
                        </a:ln>
                      </wps:spPr>
                      <wps:txbx>
                        <w:txbxContent>
                          <w:p w14:paraId="53951AF8" w14:textId="77777777" w:rsidR="001F457B" w:rsidRDefault="00000000">
                            <w:pPr>
                              <w:spacing w:after="160" w:line="259" w:lineRule="auto"/>
                              <w:ind w:left="0" w:firstLine="0"/>
                            </w:pPr>
                            <w:r>
                              <w:rPr>
                                <w:b/>
                                <w:sz w:val="22"/>
                              </w:rPr>
                              <w:t>Expert Roundtable Program</w:t>
                            </w:r>
                          </w:p>
                        </w:txbxContent>
                      </wps:txbx>
                      <wps:bodyPr horzOverflow="overflow" vert="horz" lIns="0" tIns="0" rIns="0" bIns="0" rtlCol="0">
                        <a:noAutofit/>
                      </wps:bodyPr>
                    </wps:wsp>
                    <wps:wsp>
                      <wps:cNvPr id="12699" name="Rectangle 12699"/>
                      <wps:cNvSpPr/>
                      <wps:spPr>
                        <a:xfrm>
                          <a:off x="5944870" y="304038"/>
                          <a:ext cx="56314" cy="226002"/>
                        </a:xfrm>
                        <a:prstGeom prst="rect">
                          <a:avLst/>
                        </a:prstGeom>
                        <a:ln>
                          <a:noFill/>
                        </a:ln>
                      </wps:spPr>
                      <wps:txbx>
                        <w:txbxContent>
                          <w:p w14:paraId="06B1B0BB" w14:textId="77777777" w:rsidR="001F457B"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693" name="Picture 12693"/>
                        <pic:cNvPicPr/>
                      </pic:nvPicPr>
                      <pic:blipFill>
                        <a:blip r:embed="rId1"/>
                        <a:stretch>
                          <a:fillRect/>
                        </a:stretch>
                      </pic:blipFill>
                      <pic:spPr>
                        <a:xfrm>
                          <a:off x="0" y="0"/>
                          <a:ext cx="1607820" cy="441960"/>
                        </a:xfrm>
                        <a:prstGeom prst="rect">
                          <a:avLst/>
                        </a:prstGeom>
                      </pic:spPr>
                    </pic:pic>
                    <wps:wsp>
                      <wps:cNvPr id="12694" name="Shape 12694"/>
                      <wps:cNvSpPr/>
                      <wps:spPr>
                        <a:xfrm>
                          <a:off x="0" y="545846"/>
                          <a:ext cx="5943600" cy="0"/>
                        </a:xfrm>
                        <a:custGeom>
                          <a:avLst/>
                          <a:gdLst/>
                          <a:ahLst/>
                          <a:cxnLst/>
                          <a:rect l="0" t="0" r="0" b="0"/>
                          <a:pathLst>
                            <a:path w="5943600">
                              <a:moveTo>
                                <a:pt x="0" y="0"/>
                              </a:moveTo>
                              <a:lnTo>
                                <a:pt x="5943600" y="0"/>
                              </a:lnTo>
                            </a:path>
                          </a:pathLst>
                        </a:custGeom>
                        <a:ln w="9525"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92" style="width:471.434pt;height:42.98pt;position:absolute;mso-position-horizontal-relative:page;mso-position-horizontal:absolute;margin-left:72pt;mso-position-vertical-relative:page;margin-top:36pt;" coordsize="59872,5458">
              <v:rect id="Rectangle 12695" style="position:absolute;width:563;height:2260;left:16084;top:304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12696" style="position:absolute;width:563;height:2260;left:29724;top:304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12697" style="position:absolute;width:9624;height:2064;left:35060;top:3170;" filled="f" stroked="f">
                <v:textbox inset="0,0,0,0">
                  <w:txbxContent>
                    <w:p>
                      <w:pPr>
                        <w:spacing w:before="0" w:after="160" w:line="259" w:lineRule="auto"/>
                        <w:ind w:left="0" w:firstLine="0"/>
                      </w:pPr>
                      <w:r>
                        <w:rPr>
                          <w:rFonts w:cs="Times New Roman" w:hAnsi="Times New Roman" w:eastAsia="Times New Roman" w:ascii="Times New Roman"/>
                          <w:b w:val="1"/>
                          <w:sz w:val="22"/>
                        </w:rPr>
                        <w:t xml:space="preserve">HUD HIRS </w:t>
                      </w:r>
                    </w:p>
                  </w:txbxContent>
                </v:textbox>
              </v:rect>
              <v:rect id="Rectangle 12698" style="position:absolute;width:22806;height:2064;left:42299;top:3170;" filled="f" stroked="f">
                <v:textbox inset="0,0,0,0">
                  <w:txbxContent>
                    <w:p>
                      <w:pPr>
                        <w:spacing w:before="0" w:after="160" w:line="259" w:lineRule="auto"/>
                        <w:ind w:left="0" w:firstLine="0"/>
                      </w:pPr>
                      <w:r>
                        <w:rPr>
                          <w:rFonts w:cs="Times New Roman" w:hAnsi="Times New Roman" w:eastAsia="Times New Roman" w:ascii="Times New Roman"/>
                          <w:b w:val="1"/>
                          <w:sz w:val="22"/>
                        </w:rPr>
                        <w:t xml:space="preserve">Expert Roundtable Program</w:t>
                      </w:r>
                    </w:p>
                  </w:txbxContent>
                </v:textbox>
              </v:rect>
              <v:rect id="Rectangle 12699" style="position:absolute;width:563;height:2260;left:59448;top:3040;" filled="f" stroked="f">
                <v:textbox inset="0,0,0,0">
                  <w:txbxContent>
                    <w:p>
                      <w:pPr>
                        <w:spacing w:before="0" w:after="160" w:line="259" w:lineRule="auto"/>
                        <w:ind w:left="0" w:firstLine="0"/>
                      </w:pPr>
                      <w:r>
                        <w:rPr>
                          <w:rFonts w:cs="Arial" w:hAnsi="Arial" w:eastAsia="Arial" w:ascii="Arial"/>
                        </w:rPr>
                        <w:t xml:space="preserve"> </w:t>
                      </w:r>
                    </w:p>
                  </w:txbxContent>
                </v:textbox>
              </v:rect>
              <v:shape id="Picture 12693" style="position:absolute;width:16078;height:4419;left:0;top:0;" filled="f">
                <v:imagedata r:id="rId7"/>
              </v:shape>
              <v:shape id="Shape 12694" style="position:absolute;width:59436;height:0;left:0;top:5458;" coordsize="5943600,0" path="m0,0l5943600,0">
                <v:stroke weight="0.75pt" endcap="flat" joinstyle="round" on="true" color="#006699"/>
                <v:fill on="false" color="#000000" opacity="0"/>
              </v:shape>
              <w10:wrap type="square"/>
            </v:group>
          </w:pict>
        </mc:Fallback>
      </mc:AlternateContent>
    </w:r>
    <w:r>
      <w:rPr>
        <w:rFonts w:ascii="Arial" w:eastAsia="Arial" w:hAnsi="Arial" w:cs="Arial"/>
        <w:sz w:val="16"/>
      </w:rPr>
      <w:t xml:space="preserve">                          </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3BD7"/>
    <w:multiLevelType w:val="hybridMultilevel"/>
    <w:tmpl w:val="AE0C988A"/>
    <w:lvl w:ilvl="0" w:tplc="5A56FF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90D5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26B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545D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ECB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287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286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212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8EA0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107BDB"/>
    <w:multiLevelType w:val="hybridMultilevel"/>
    <w:tmpl w:val="91029974"/>
    <w:lvl w:ilvl="0" w:tplc="8CF2A2FA">
      <w:start w:val="1"/>
      <w:numFmt w:val="bullet"/>
      <w:lvlText w:val="•"/>
      <w:lvlJc w:val="left"/>
      <w:pPr>
        <w:ind w:left="106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D8889588">
      <w:start w:val="1"/>
      <w:numFmt w:val="bullet"/>
      <w:lvlText w:val="o"/>
      <w:lvlJc w:val="left"/>
      <w:pPr>
        <w:ind w:left="180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2" w:tplc="168C5900">
      <w:start w:val="1"/>
      <w:numFmt w:val="bullet"/>
      <w:lvlText w:val="▪"/>
      <w:lvlJc w:val="left"/>
      <w:pPr>
        <w:ind w:left="25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3" w:tplc="CD303A52">
      <w:start w:val="1"/>
      <w:numFmt w:val="bullet"/>
      <w:lvlText w:val="•"/>
      <w:lvlJc w:val="left"/>
      <w:pPr>
        <w:ind w:left="324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EA021416">
      <w:start w:val="1"/>
      <w:numFmt w:val="bullet"/>
      <w:lvlText w:val="o"/>
      <w:lvlJc w:val="left"/>
      <w:pPr>
        <w:ind w:left="39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5" w:tplc="E3EEC9F2">
      <w:start w:val="1"/>
      <w:numFmt w:val="bullet"/>
      <w:lvlText w:val="▪"/>
      <w:lvlJc w:val="left"/>
      <w:pPr>
        <w:ind w:left="468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6" w:tplc="EF4A8C8E">
      <w:start w:val="1"/>
      <w:numFmt w:val="bullet"/>
      <w:lvlText w:val="•"/>
      <w:lvlJc w:val="left"/>
      <w:pPr>
        <w:ind w:left="540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C47426BE">
      <w:start w:val="1"/>
      <w:numFmt w:val="bullet"/>
      <w:lvlText w:val="o"/>
      <w:lvlJc w:val="left"/>
      <w:pPr>
        <w:ind w:left="61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8" w:tplc="D36C7530">
      <w:start w:val="1"/>
      <w:numFmt w:val="bullet"/>
      <w:lvlText w:val="▪"/>
      <w:lvlJc w:val="left"/>
      <w:pPr>
        <w:ind w:left="684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abstractNum>
  <w:abstractNum w:abstractNumId="2" w15:restartNumberingAfterBreak="0">
    <w:nsid w:val="4560261A"/>
    <w:multiLevelType w:val="hybridMultilevel"/>
    <w:tmpl w:val="CD8285B6"/>
    <w:lvl w:ilvl="0" w:tplc="06DA16E8">
      <w:start w:val="1"/>
      <w:numFmt w:val="bullet"/>
      <w:lvlText w:val="•"/>
      <w:lvlJc w:val="left"/>
      <w:pPr>
        <w:ind w:left="106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03D44A92">
      <w:start w:val="1"/>
      <w:numFmt w:val="bullet"/>
      <w:lvlText w:val="o"/>
      <w:lvlJc w:val="left"/>
      <w:pPr>
        <w:ind w:left="180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2" w:tplc="3D040F18">
      <w:start w:val="1"/>
      <w:numFmt w:val="bullet"/>
      <w:lvlText w:val="▪"/>
      <w:lvlJc w:val="left"/>
      <w:pPr>
        <w:ind w:left="25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3" w:tplc="71A409BE">
      <w:start w:val="1"/>
      <w:numFmt w:val="bullet"/>
      <w:lvlText w:val="•"/>
      <w:lvlJc w:val="left"/>
      <w:pPr>
        <w:ind w:left="324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1292B04A">
      <w:start w:val="1"/>
      <w:numFmt w:val="bullet"/>
      <w:lvlText w:val="o"/>
      <w:lvlJc w:val="left"/>
      <w:pPr>
        <w:ind w:left="39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5" w:tplc="B54A73C0">
      <w:start w:val="1"/>
      <w:numFmt w:val="bullet"/>
      <w:lvlText w:val="▪"/>
      <w:lvlJc w:val="left"/>
      <w:pPr>
        <w:ind w:left="468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6" w:tplc="0D6437D6">
      <w:start w:val="1"/>
      <w:numFmt w:val="bullet"/>
      <w:lvlText w:val="•"/>
      <w:lvlJc w:val="left"/>
      <w:pPr>
        <w:ind w:left="540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9CCE0C1C">
      <w:start w:val="1"/>
      <w:numFmt w:val="bullet"/>
      <w:lvlText w:val="o"/>
      <w:lvlJc w:val="left"/>
      <w:pPr>
        <w:ind w:left="61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8" w:tplc="0464A7DA">
      <w:start w:val="1"/>
      <w:numFmt w:val="bullet"/>
      <w:lvlText w:val="▪"/>
      <w:lvlJc w:val="left"/>
      <w:pPr>
        <w:ind w:left="684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abstractNum>
  <w:abstractNum w:abstractNumId="3" w15:restartNumberingAfterBreak="0">
    <w:nsid w:val="562043CD"/>
    <w:multiLevelType w:val="hybridMultilevel"/>
    <w:tmpl w:val="AAA61832"/>
    <w:lvl w:ilvl="0" w:tplc="8E92E3F0">
      <w:start w:val="1"/>
      <w:numFmt w:val="bullet"/>
      <w:lvlText w:val="•"/>
      <w:lvlJc w:val="left"/>
      <w:pPr>
        <w:ind w:left="72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06D8F3A2">
      <w:start w:val="1"/>
      <w:numFmt w:val="bullet"/>
      <w:lvlText w:val="o"/>
      <w:lvlJc w:val="left"/>
      <w:pPr>
        <w:ind w:left="144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2" w:tplc="3D0C5C6A">
      <w:start w:val="1"/>
      <w:numFmt w:val="bullet"/>
      <w:lvlText w:val="▪"/>
      <w:lvlJc w:val="left"/>
      <w:pPr>
        <w:ind w:left="216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3" w:tplc="E16A1D9A">
      <w:start w:val="1"/>
      <w:numFmt w:val="bullet"/>
      <w:lvlText w:val="•"/>
      <w:lvlJc w:val="left"/>
      <w:pPr>
        <w:ind w:left="288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4" w:tplc="214A9B02">
      <w:start w:val="1"/>
      <w:numFmt w:val="bullet"/>
      <w:lvlText w:val="o"/>
      <w:lvlJc w:val="left"/>
      <w:pPr>
        <w:ind w:left="360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5" w:tplc="074E96D4">
      <w:start w:val="1"/>
      <w:numFmt w:val="bullet"/>
      <w:lvlText w:val="▪"/>
      <w:lvlJc w:val="left"/>
      <w:pPr>
        <w:ind w:left="432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6" w:tplc="B9129EF2">
      <w:start w:val="1"/>
      <w:numFmt w:val="bullet"/>
      <w:lvlText w:val="•"/>
      <w:lvlJc w:val="left"/>
      <w:pPr>
        <w:ind w:left="504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7" w:tplc="29620EE6">
      <w:start w:val="1"/>
      <w:numFmt w:val="bullet"/>
      <w:lvlText w:val="o"/>
      <w:lvlJc w:val="left"/>
      <w:pPr>
        <w:ind w:left="576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8" w:tplc="D758FA6A">
      <w:start w:val="1"/>
      <w:numFmt w:val="bullet"/>
      <w:lvlText w:val="▪"/>
      <w:lvlJc w:val="left"/>
      <w:pPr>
        <w:ind w:left="648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abstractNum>
  <w:abstractNum w:abstractNumId="4" w15:restartNumberingAfterBreak="0">
    <w:nsid w:val="69C5777D"/>
    <w:multiLevelType w:val="hybridMultilevel"/>
    <w:tmpl w:val="992003C8"/>
    <w:lvl w:ilvl="0" w:tplc="7D68905A">
      <w:start w:val="1"/>
      <w:numFmt w:val="bullet"/>
      <w:lvlText w:val="•"/>
      <w:lvlJc w:val="left"/>
      <w:pPr>
        <w:ind w:left="106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4908348E">
      <w:start w:val="1"/>
      <w:numFmt w:val="bullet"/>
      <w:lvlText w:val="o"/>
      <w:lvlJc w:val="left"/>
      <w:pPr>
        <w:ind w:left="180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2" w:tplc="7AD82E3C">
      <w:start w:val="1"/>
      <w:numFmt w:val="bullet"/>
      <w:lvlText w:val="▪"/>
      <w:lvlJc w:val="left"/>
      <w:pPr>
        <w:ind w:left="25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3" w:tplc="3A2043E8">
      <w:start w:val="1"/>
      <w:numFmt w:val="bullet"/>
      <w:lvlText w:val="•"/>
      <w:lvlJc w:val="left"/>
      <w:pPr>
        <w:ind w:left="324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8D742B42">
      <w:start w:val="1"/>
      <w:numFmt w:val="bullet"/>
      <w:lvlText w:val="o"/>
      <w:lvlJc w:val="left"/>
      <w:pPr>
        <w:ind w:left="39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5" w:tplc="EBB2AF8C">
      <w:start w:val="1"/>
      <w:numFmt w:val="bullet"/>
      <w:lvlText w:val="▪"/>
      <w:lvlJc w:val="left"/>
      <w:pPr>
        <w:ind w:left="468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6" w:tplc="30DCF298">
      <w:start w:val="1"/>
      <w:numFmt w:val="bullet"/>
      <w:lvlText w:val="•"/>
      <w:lvlJc w:val="left"/>
      <w:pPr>
        <w:ind w:left="540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5F1E8FBA">
      <w:start w:val="1"/>
      <w:numFmt w:val="bullet"/>
      <w:lvlText w:val="o"/>
      <w:lvlJc w:val="left"/>
      <w:pPr>
        <w:ind w:left="61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8" w:tplc="7A04507A">
      <w:start w:val="1"/>
      <w:numFmt w:val="bullet"/>
      <w:lvlText w:val="▪"/>
      <w:lvlJc w:val="left"/>
      <w:pPr>
        <w:ind w:left="684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abstractNum>
  <w:abstractNum w:abstractNumId="5" w15:restartNumberingAfterBreak="0">
    <w:nsid w:val="7D7B33A9"/>
    <w:multiLevelType w:val="hybridMultilevel"/>
    <w:tmpl w:val="5664C800"/>
    <w:lvl w:ilvl="0" w:tplc="39F4B4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183E2A">
      <w:start w:val="1"/>
      <w:numFmt w:val="bullet"/>
      <w:lvlText w:val="o"/>
      <w:lvlJc w:val="left"/>
      <w:pPr>
        <w:ind w:left="144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2" w:tplc="29D093B6">
      <w:start w:val="1"/>
      <w:numFmt w:val="bullet"/>
      <w:lvlText w:val="▪"/>
      <w:lvlJc w:val="left"/>
      <w:pPr>
        <w:ind w:left="216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3" w:tplc="1C02E41A">
      <w:start w:val="1"/>
      <w:numFmt w:val="bullet"/>
      <w:lvlText w:val="•"/>
      <w:lvlJc w:val="left"/>
      <w:pPr>
        <w:ind w:left="288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4" w:tplc="5B4A8280">
      <w:start w:val="1"/>
      <w:numFmt w:val="bullet"/>
      <w:lvlText w:val="o"/>
      <w:lvlJc w:val="left"/>
      <w:pPr>
        <w:ind w:left="360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5" w:tplc="C86EA7EC">
      <w:start w:val="1"/>
      <w:numFmt w:val="bullet"/>
      <w:lvlText w:val="▪"/>
      <w:lvlJc w:val="left"/>
      <w:pPr>
        <w:ind w:left="432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6" w:tplc="8C1ED296">
      <w:start w:val="1"/>
      <w:numFmt w:val="bullet"/>
      <w:lvlText w:val="•"/>
      <w:lvlJc w:val="left"/>
      <w:pPr>
        <w:ind w:left="504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7" w:tplc="6B1CAEEA">
      <w:start w:val="1"/>
      <w:numFmt w:val="bullet"/>
      <w:lvlText w:val="o"/>
      <w:lvlJc w:val="left"/>
      <w:pPr>
        <w:ind w:left="576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lvl w:ilvl="8" w:tplc="D32A91B2">
      <w:start w:val="1"/>
      <w:numFmt w:val="bullet"/>
      <w:lvlText w:val="▪"/>
      <w:lvlJc w:val="left"/>
      <w:pPr>
        <w:ind w:left="6480"/>
      </w:pPr>
      <w:rPr>
        <w:rFonts w:ascii="Courier New" w:eastAsia="Courier New" w:hAnsi="Courier New" w:cs="Courier New"/>
        <w:b w:val="0"/>
        <w:i w:val="0"/>
        <w:strike w:val="0"/>
        <w:dstrike w:val="0"/>
        <w:color w:val="1F497D"/>
        <w:sz w:val="24"/>
        <w:szCs w:val="24"/>
        <w:u w:val="none" w:color="000000"/>
        <w:bdr w:val="none" w:sz="0" w:space="0" w:color="auto"/>
        <w:shd w:val="clear" w:color="auto" w:fill="auto"/>
        <w:vertAlign w:val="baseline"/>
      </w:rPr>
    </w:lvl>
  </w:abstractNum>
  <w:num w:numId="1" w16cid:durableId="943458324">
    <w:abstractNumId w:val="0"/>
  </w:num>
  <w:num w:numId="2" w16cid:durableId="1333878903">
    <w:abstractNumId w:val="5"/>
  </w:num>
  <w:num w:numId="3" w16cid:durableId="581571278">
    <w:abstractNumId w:val="2"/>
  </w:num>
  <w:num w:numId="4" w16cid:durableId="1826121804">
    <w:abstractNumId w:val="4"/>
  </w:num>
  <w:num w:numId="5" w16cid:durableId="1869028087">
    <w:abstractNumId w:val="1"/>
  </w:num>
  <w:num w:numId="6" w16cid:durableId="120783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7B"/>
    <w:rsid w:val="001F457B"/>
    <w:rsid w:val="005F3F6B"/>
    <w:rsid w:val="008240B3"/>
    <w:rsid w:val="00AE248F"/>
    <w:rsid w:val="00EE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46AC0"/>
  <w15:docId w15:val="{DB3C50F7-8091-4D79-B20F-306E0BB4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hd w:val="clear" w:color="auto" w:fill="CCCCCC"/>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uduser.gov/portal/portal/sites/default/files/pdf/Measuring-Housing-Insecurity-Index-Development-Using-AHS-Dat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user.gov/portal/portal/sites/default/files/pdf/Measuring-Housing-Insecurity-Index-Development-Using-AHS-Dat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uduser.gov/portal/portal/sites/default/files/pdf/Measuring-Housing-Insecurity-Index-Development-Using-AHS-Data.pdf" TargetMode="External"/><Relationship Id="rId4" Type="http://schemas.openxmlformats.org/officeDocument/2006/relationships/webSettings" Target="webSettings.xml"/><Relationship Id="rId9" Type="http://schemas.openxmlformats.org/officeDocument/2006/relationships/hyperlink" Target="https://www.huduser.gov/portal/portal/sites/default/files/pdf/Measuring-Housing-Insecurity-Index-Development-Using-AHS-Data.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12290</Characters>
  <Application>Microsoft Office Word</Application>
  <DocSecurity>0</DocSecurity>
  <Lines>278</Lines>
  <Paragraphs>161</Paragraphs>
  <ScaleCrop>false</ScaleCrop>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Implementation, and Maintenance of Quality Measures for Hospital Outpatient Departments and Ambulatory Surgical Ce</dc:title>
  <dc:subject/>
  <dc:creator>Monica Leal Priddy</dc:creator>
  <cp:keywords/>
  <cp:lastModifiedBy>Jasmine Grant</cp:lastModifiedBy>
  <cp:revision>2</cp:revision>
  <cp:lastPrinted>2025-03-19T19:43:00Z</cp:lastPrinted>
  <dcterms:created xsi:type="dcterms:W3CDTF">2025-03-19T19:44:00Z</dcterms:created>
  <dcterms:modified xsi:type="dcterms:W3CDTF">2025-03-19T19:44:00Z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ba2a415f726a26816d36df758d509467a2401eafd2a8784799d16a8e8650bb58</vt:lpwstr>
  </property>
</Properties>
</file>